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3FC8" w14:textId="77777777" w:rsidR="00DF7019" w:rsidRPr="009A4D35" w:rsidRDefault="009A4D35" w:rsidP="007157F5">
      <w:pPr>
        <w:pStyle w:val="Heading1"/>
        <w:jc w:val="center"/>
        <w:rPr>
          <w:b/>
          <w:bCs/>
          <w:color w:val="000000" w:themeColor="text1"/>
          <w:sz w:val="36"/>
          <w:szCs w:val="36"/>
        </w:rPr>
      </w:pPr>
      <w:r w:rsidRPr="009A4D35">
        <w:rPr>
          <w:b/>
          <w:bCs/>
          <w:color w:val="000000" w:themeColor="text1"/>
          <w:sz w:val="36"/>
          <w:szCs w:val="36"/>
        </w:rPr>
        <w:t>18</w:t>
      </w:r>
      <w:r w:rsidRPr="009A4D35">
        <w:rPr>
          <w:b/>
          <w:bCs/>
          <w:color w:val="000000" w:themeColor="text1"/>
          <w:sz w:val="36"/>
          <w:szCs w:val="36"/>
          <w:vertAlign w:val="superscript"/>
        </w:rPr>
        <w:t>th</w:t>
      </w:r>
      <w:r w:rsidRPr="009A4D35">
        <w:rPr>
          <w:b/>
          <w:bCs/>
          <w:color w:val="000000" w:themeColor="text1"/>
          <w:sz w:val="36"/>
          <w:szCs w:val="36"/>
        </w:rPr>
        <w:t xml:space="preserve"> Judicial District Parenting</w:t>
      </w:r>
      <w:r w:rsidRPr="009A4D35">
        <w:rPr>
          <w:b/>
          <w:bCs/>
          <w:color w:val="000000" w:themeColor="text1"/>
          <w:spacing w:val="-13"/>
          <w:sz w:val="36"/>
          <w:szCs w:val="36"/>
        </w:rPr>
        <w:t xml:space="preserve"> </w:t>
      </w:r>
      <w:r w:rsidRPr="009A4D35">
        <w:rPr>
          <w:b/>
          <w:bCs/>
          <w:color w:val="000000" w:themeColor="text1"/>
          <w:sz w:val="36"/>
          <w:szCs w:val="36"/>
        </w:rPr>
        <w:t>after</w:t>
      </w:r>
      <w:r w:rsidRPr="009A4D35">
        <w:rPr>
          <w:b/>
          <w:bCs/>
          <w:color w:val="000000" w:themeColor="text1"/>
          <w:spacing w:val="-12"/>
          <w:sz w:val="36"/>
          <w:szCs w:val="36"/>
        </w:rPr>
        <w:t xml:space="preserve"> </w:t>
      </w:r>
      <w:r w:rsidRPr="009A4D35">
        <w:rPr>
          <w:b/>
          <w:bCs/>
          <w:color w:val="000000" w:themeColor="text1"/>
          <w:sz w:val="36"/>
          <w:szCs w:val="36"/>
        </w:rPr>
        <w:t>Divorce</w:t>
      </w:r>
      <w:r w:rsidRPr="009A4D35">
        <w:rPr>
          <w:b/>
          <w:bCs/>
          <w:color w:val="000000" w:themeColor="text1"/>
          <w:spacing w:val="-13"/>
          <w:sz w:val="36"/>
          <w:szCs w:val="36"/>
        </w:rPr>
        <w:t xml:space="preserve"> </w:t>
      </w:r>
      <w:r w:rsidRPr="009A4D35">
        <w:rPr>
          <w:b/>
          <w:bCs/>
          <w:color w:val="000000" w:themeColor="text1"/>
          <w:sz w:val="36"/>
          <w:szCs w:val="36"/>
        </w:rPr>
        <w:t>Class</w:t>
      </w:r>
    </w:p>
    <w:p w14:paraId="441378A0" w14:textId="77777777" w:rsidR="0048434A" w:rsidRPr="009A4D35" w:rsidRDefault="0048434A">
      <w:pPr>
        <w:pStyle w:val="Title"/>
        <w:rPr>
          <w:b w:val="0"/>
          <w:bCs w:val="0"/>
        </w:rPr>
      </w:pPr>
    </w:p>
    <w:p w14:paraId="5C093FC9" w14:textId="2E606BC7" w:rsidR="00DF7019" w:rsidRPr="009A4D35" w:rsidRDefault="009A4D35" w:rsidP="0048434A">
      <w:pPr>
        <w:pStyle w:val="Subtitle"/>
        <w:jc w:val="center"/>
        <w:rPr>
          <w:b/>
          <w:bCs/>
          <w:color w:val="000000" w:themeColor="text1"/>
          <w:sz w:val="28"/>
          <w:szCs w:val="28"/>
        </w:rPr>
      </w:pPr>
      <w:r w:rsidRPr="009A4D35">
        <w:rPr>
          <w:b/>
          <w:bCs/>
          <w:color w:val="000000" w:themeColor="text1"/>
          <w:sz w:val="28"/>
          <w:szCs w:val="28"/>
        </w:rPr>
        <w:t>Information</w:t>
      </w:r>
      <w:r w:rsidRPr="009A4D3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A4D35">
        <w:rPr>
          <w:b/>
          <w:bCs/>
          <w:color w:val="000000" w:themeColor="text1"/>
          <w:sz w:val="28"/>
          <w:szCs w:val="28"/>
        </w:rPr>
        <w:t>for</w:t>
      </w:r>
      <w:r w:rsidRPr="009A4D3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A4D35">
        <w:rPr>
          <w:b/>
          <w:bCs/>
          <w:color w:val="000000" w:themeColor="text1"/>
          <w:sz w:val="28"/>
          <w:szCs w:val="28"/>
        </w:rPr>
        <w:t>Potential</w:t>
      </w:r>
      <w:r w:rsidRPr="009A4D35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9A4D35">
        <w:rPr>
          <w:b/>
          <w:bCs/>
          <w:color w:val="000000" w:themeColor="text1"/>
          <w:sz w:val="28"/>
          <w:szCs w:val="28"/>
        </w:rPr>
        <w:t>Parenting</w:t>
      </w:r>
      <w:r w:rsidRPr="009A4D3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9A4D35">
        <w:rPr>
          <w:b/>
          <w:bCs/>
          <w:color w:val="000000" w:themeColor="text1"/>
          <w:sz w:val="28"/>
          <w:szCs w:val="28"/>
        </w:rPr>
        <w:t>Education</w:t>
      </w:r>
      <w:r w:rsidRPr="009A4D35">
        <w:rPr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9A4D35">
        <w:rPr>
          <w:b/>
          <w:bCs/>
          <w:color w:val="000000" w:themeColor="text1"/>
          <w:spacing w:val="-2"/>
          <w:sz w:val="28"/>
          <w:szCs w:val="28"/>
        </w:rPr>
        <w:t>Providers</w:t>
      </w:r>
    </w:p>
    <w:p w14:paraId="5C093FCB" w14:textId="77777777" w:rsidR="00DF7019" w:rsidRDefault="00DF7019">
      <w:pPr>
        <w:pStyle w:val="BodyText"/>
        <w:spacing w:before="9"/>
        <w:ind w:left="0"/>
        <w:rPr>
          <w:b/>
          <w:sz w:val="29"/>
        </w:rPr>
      </w:pPr>
    </w:p>
    <w:p w14:paraId="5C093FCE" w14:textId="3F3D131C" w:rsidR="00DF7019" w:rsidRPr="009A4D35" w:rsidRDefault="009A4D35" w:rsidP="009A4D35">
      <w:pPr>
        <w:pStyle w:val="BodyText"/>
        <w:spacing w:line="256" w:lineRule="auto"/>
        <w:rPr>
          <w:sz w:val="24"/>
          <w:szCs w:val="24"/>
        </w:rPr>
      </w:pPr>
      <w:r w:rsidRPr="009A4D35">
        <w:rPr>
          <w:sz w:val="24"/>
          <w:szCs w:val="24"/>
        </w:rPr>
        <w:t>The purpose of Parenting after Divorce class is to help families cope with the divorce process in a constructive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manner.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Courts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are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authorized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to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order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parents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to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attend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parenting</w:t>
      </w:r>
      <w:r w:rsidRPr="009A4D35">
        <w:rPr>
          <w:spacing w:val="-6"/>
          <w:sz w:val="24"/>
          <w:szCs w:val="24"/>
        </w:rPr>
        <w:t xml:space="preserve"> </w:t>
      </w:r>
      <w:r w:rsidRPr="009A4D35">
        <w:rPr>
          <w:sz w:val="24"/>
          <w:szCs w:val="24"/>
        </w:rPr>
        <w:t>classes,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pursuant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9A4D35">
        <w:rPr>
          <w:sz w:val="24"/>
          <w:szCs w:val="24"/>
        </w:rPr>
        <w:t>C.R.S.</w:t>
      </w:r>
      <w:r w:rsidRPr="009A4D35">
        <w:rPr>
          <w:spacing w:val="-6"/>
          <w:sz w:val="24"/>
          <w:szCs w:val="24"/>
        </w:rPr>
        <w:t xml:space="preserve"> </w:t>
      </w:r>
      <w:r w:rsidRPr="009A4D35">
        <w:rPr>
          <w:sz w:val="24"/>
          <w:szCs w:val="24"/>
        </w:rPr>
        <w:t>§14-10-123.7.</w:t>
      </w:r>
      <w:r w:rsidRPr="009A4D35">
        <w:rPr>
          <w:spacing w:val="-8"/>
          <w:sz w:val="24"/>
          <w:szCs w:val="24"/>
        </w:rPr>
        <w:t xml:space="preserve"> </w:t>
      </w:r>
      <w:r w:rsidRPr="009A4D35">
        <w:rPr>
          <w:sz w:val="24"/>
          <w:szCs w:val="24"/>
        </w:rPr>
        <w:t>Such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parenting</w:t>
      </w:r>
      <w:r w:rsidRPr="009A4D35">
        <w:rPr>
          <w:spacing w:val="-6"/>
          <w:sz w:val="24"/>
          <w:szCs w:val="24"/>
        </w:rPr>
        <w:t xml:space="preserve"> </w:t>
      </w:r>
      <w:r w:rsidRPr="009A4D35">
        <w:rPr>
          <w:sz w:val="24"/>
          <w:szCs w:val="24"/>
        </w:rPr>
        <w:t>classes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are</w:t>
      </w:r>
      <w:r w:rsidRPr="009A4D35">
        <w:rPr>
          <w:spacing w:val="-7"/>
          <w:sz w:val="24"/>
          <w:szCs w:val="24"/>
        </w:rPr>
        <w:t xml:space="preserve"> </w:t>
      </w:r>
      <w:r w:rsidRPr="009A4D35">
        <w:rPr>
          <w:sz w:val="24"/>
          <w:szCs w:val="24"/>
        </w:rPr>
        <w:t>required</w:t>
      </w:r>
      <w:r w:rsidRPr="009A4D35">
        <w:rPr>
          <w:spacing w:val="-6"/>
          <w:sz w:val="24"/>
          <w:szCs w:val="24"/>
        </w:rPr>
        <w:t xml:space="preserve"> </w:t>
      </w:r>
      <w:r w:rsidRPr="009A4D35">
        <w:rPr>
          <w:sz w:val="24"/>
          <w:szCs w:val="24"/>
        </w:rPr>
        <w:t>by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Eighteenth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Judicial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District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Court’s</w:t>
      </w:r>
      <w:r w:rsidRPr="009A4D35">
        <w:rPr>
          <w:spacing w:val="-7"/>
          <w:sz w:val="24"/>
          <w:szCs w:val="24"/>
        </w:rPr>
        <w:t xml:space="preserve"> </w:t>
      </w:r>
      <w:r w:rsidRPr="009A4D35">
        <w:rPr>
          <w:spacing w:val="-4"/>
          <w:sz w:val="24"/>
          <w:szCs w:val="24"/>
        </w:rPr>
        <w:t>Case</w:t>
      </w:r>
      <w:r>
        <w:rPr>
          <w:sz w:val="24"/>
          <w:szCs w:val="24"/>
        </w:rPr>
        <w:t xml:space="preserve"> </w:t>
      </w:r>
      <w:r w:rsidRPr="009A4D35">
        <w:rPr>
          <w:sz w:val="24"/>
          <w:szCs w:val="24"/>
        </w:rPr>
        <w:t>Management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Order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pursuant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to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Rule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16.2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of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Colorado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Rules</w:t>
      </w:r>
      <w:r w:rsidRPr="009A4D35">
        <w:rPr>
          <w:spacing w:val="-6"/>
          <w:sz w:val="24"/>
          <w:szCs w:val="24"/>
        </w:rPr>
        <w:t xml:space="preserve"> </w:t>
      </w:r>
      <w:r w:rsidRPr="009A4D35">
        <w:rPr>
          <w:sz w:val="24"/>
          <w:szCs w:val="24"/>
        </w:rPr>
        <w:t>of</w:t>
      </w:r>
      <w:r w:rsidRPr="009A4D35">
        <w:rPr>
          <w:spacing w:val="-6"/>
          <w:sz w:val="24"/>
          <w:szCs w:val="24"/>
        </w:rPr>
        <w:t xml:space="preserve"> </w:t>
      </w:r>
      <w:r w:rsidRPr="009A4D35">
        <w:rPr>
          <w:sz w:val="24"/>
          <w:szCs w:val="24"/>
        </w:rPr>
        <w:t>Civil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pacing w:val="-2"/>
          <w:sz w:val="24"/>
          <w:szCs w:val="24"/>
        </w:rPr>
        <w:t>Procedure.</w:t>
      </w:r>
    </w:p>
    <w:p w14:paraId="5C093FCF" w14:textId="77777777" w:rsidR="00DF7019" w:rsidRPr="009A4D35" w:rsidRDefault="009A4D35">
      <w:pPr>
        <w:pStyle w:val="BodyText"/>
        <w:spacing w:before="180" w:line="259" w:lineRule="auto"/>
        <w:rPr>
          <w:sz w:val="24"/>
          <w:szCs w:val="24"/>
        </w:rPr>
      </w:pPr>
      <w:r w:rsidRPr="009A4D35">
        <w:rPr>
          <w:sz w:val="24"/>
          <w:szCs w:val="24"/>
        </w:rPr>
        <w:t>Classes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are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to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be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held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at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a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location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to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be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determined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by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service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provider.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Classes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may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be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offered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in an online format. Classes are not conducted at the courthouse.</w:t>
      </w:r>
    </w:p>
    <w:p w14:paraId="5C093FD0" w14:textId="77777777" w:rsidR="00DF7019" w:rsidRPr="009A4D35" w:rsidRDefault="009A4D35">
      <w:pPr>
        <w:pStyle w:val="BodyText"/>
        <w:spacing w:before="162" w:line="400" w:lineRule="auto"/>
        <w:ind w:right="415"/>
        <w:rPr>
          <w:sz w:val="24"/>
          <w:szCs w:val="24"/>
        </w:rPr>
      </w:pPr>
      <w:r w:rsidRPr="009A4D35">
        <w:rPr>
          <w:sz w:val="24"/>
          <w:szCs w:val="24"/>
        </w:rPr>
        <w:t>Parenting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classes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are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paid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for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directly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by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clients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(divorcing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parents)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to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service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provider. Funds for this program are not allocated by the Judicial Department.</w:t>
      </w:r>
    </w:p>
    <w:p w14:paraId="5C093FD1" w14:textId="77777777" w:rsidR="00DF7019" w:rsidRPr="009A4D35" w:rsidRDefault="009A4D35">
      <w:pPr>
        <w:pStyle w:val="BodyText"/>
        <w:spacing w:before="1" w:line="259" w:lineRule="auto"/>
        <w:ind w:right="326"/>
        <w:jc w:val="both"/>
        <w:rPr>
          <w:sz w:val="24"/>
          <w:szCs w:val="24"/>
        </w:rPr>
      </w:pPr>
      <w:r w:rsidRPr="009A4D35">
        <w:rPr>
          <w:sz w:val="24"/>
          <w:szCs w:val="24"/>
        </w:rPr>
        <w:t>The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educational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program shall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inform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parents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about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divorce/allocation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of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parental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responsibility process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and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its impact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on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adults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and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children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and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shall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teach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co-parenting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skills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and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strategies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to parents, so that they may continue to parent their children in a cooperative manner.</w:t>
      </w:r>
    </w:p>
    <w:p w14:paraId="5C093FD2" w14:textId="35ED4EEE" w:rsidR="00DF7019" w:rsidRPr="009A4D35" w:rsidRDefault="009A4D35">
      <w:pPr>
        <w:pStyle w:val="BodyText"/>
        <w:spacing w:before="159" w:line="259" w:lineRule="auto"/>
        <w:rPr>
          <w:sz w:val="24"/>
          <w:szCs w:val="24"/>
        </w:rPr>
      </w:pPr>
      <w:r w:rsidRPr="009A4D35">
        <w:rPr>
          <w:sz w:val="24"/>
          <w:szCs w:val="24"/>
        </w:rPr>
        <w:t>The Eighteenth Judicial District chooses private providers to teach parenting education programs from the statewide approved provider list.</w:t>
      </w:r>
      <w:r w:rsidRPr="009A4D35">
        <w:rPr>
          <w:spacing w:val="40"/>
          <w:sz w:val="24"/>
          <w:szCs w:val="24"/>
        </w:rPr>
        <w:t xml:space="preserve"> </w:t>
      </w:r>
      <w:r w:rsidRPr="009A4D35">
        <w:rPr>
          <w:sz w:val="24"/>
          <w:szCs w:val="24"/>
        </w:rPr>
        <w:t>This statewide provider list was created through an open, competitive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bid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process.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district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then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created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participating addendums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with</w:t>
      </w:r>
      <w:r w:rsidRPr="009A4D35">
        <w:rPr>
          <w:spacing w:val="-4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providers</w:t>
      </w:r>
      <w:r w:rsidRPr="009A4D35">
        <w:rPr>
          <w:spacing w:val="-5"/>
          <w:sz w:val="24"/>
          <w:szCs w:val="24"/>
        </w:rPr>
        <w:t xml:space="preserve"> </w:t>
      </w:r>
      <w:r w:rsidRPr="009A4D35">
        <w:rPr>
          <w:sz w:val="24"/>
          <w:szCs w:val="24"/>
        </w:rPr>
        <w:t>selected to be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on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the local list.</w:t>
      </w:r>
      <w:r w:rsidRPr="009A4D35">
        <w:rPr>
          <w:spacing w:val="40"/>
          <w:sz w:val="24"/>
          <w:szCs w:val="24"/>
        </w:rPr>
        <w:t xml:space="preserve"> </w:t>
      </w:r>
      <w:r w:rsidRPr="009A4D35">
        <w:rPr>
          <w:sz w:val="24"/>
          <w:szCs w:val="24"/>
        </w:rPr>
        <w:t>It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is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expected that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the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next</w:t>
      </w:r>
      <w:r w:rsidRPr="009A4D35">
        <w:rPr>
          <w:spacing w:val="-2"/>
          <w:sz w:val="24"/>
          <w:szCs w:val="24"/>
        </w:rPr>
        <w:t xml:space="preserve"> </w:t>
      </w:r>
      <w:r w:rsidRPr="009A4D35">
        <w:rPr>
          <w:sz w:val="24"/>
          <w:szCs w:val="24"/>
        </w:rPr>
        <w:t>statewide solicitation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for</w:t>
      </w:r>
      <w:r w:rsidRPr="009A4D35">
        <w:rPr>
          <w:spacing w:val="-3"/>
          <w:sz w:val="24"/>
          <w:szCs w:val="24"/>
        </w:rPr>
        <w:t xml:space="preserve"> </w:t>
      </w:r>
      <w:r w:rsidRPr="009A4D35">
        <w:rPr>
          <w:sz w:val="24"/>
          <w:szCs w:val="24"/>
        </w:rPr>
        <w:t>parenting</w:t>
      </w:r>
      <w:r w:rsidRPr="009A4D35">
        <w:rPr>
          <w:spacing w:val="-1"/>
          <w:sz w:val="24"/>
          <w:szCs w:val="24"/>
        </w:rPr>
        <w:t xml:space="preserve"> </w:t>
      </w:r>
      <w:r w:rsidRPr="009A4D35">
        <w:rPr>
          <w:sz w:val="24"/>
          <w:szCs w:val="24"/>
        </w:rPr>
        <w:t>class providers in the Eighteenth Judicial District will take place in January 2026.</w:t>
      </w:r>
    </w:p>
    <w:sectPr w:rsidR="00DF7019" w:rsidRPr="009A4D35">
      <w:type w:val="continuous"/>
      <w:pgSz w:w="12240" w:h="15840"/>
      <w:pgMar w:top="13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019"/>
    <w:rsid w:val="0048434A"/>
    <w:rsid w:val="007157F5"/>
    <w:rsid w:val="00783462"/>
    <w:rsid w:val="009A4D35"/>
    <w:rsid w:val="00D75ACB"/>
    <w:rsid w:val="00D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3FC8"/>
  <w15:docId w15:val="{EDB0F0ED-D936-487A-ADFE-89A4BFB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3"/>
      <w:ind w:left="2230" w:right="209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5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434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1364</Characters>
  <Application>Microsoft Office Word</Application>
  <DocSecurity>8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turnidge, jenni</dc:creator>
  <cp:lastModifiedBy>smith, audrey</cp:lastModifiedBy>
  <cp:revision>5</cp:revision>
  <dcterms:created xsi:type="dcterms:W3CDTF">2024-05-14T15:59:00Z</dcterms:created>
  <dcterms:modified xsi:type="dcterms:W3CDTF">2024-05-14T16:07:00Z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for Microsoft 365</vt:lpwstr>
  </property>
</Properties>
</file>