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6855F" w14:textId="4B5B82E7" w:rsidR="00F04427" w:rsidRPr="00E10F01" w:rsidRDefault="00F04427" w:rsidP="0012556A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32"/>
          <w:szCs w:val="32"/>
        </w:rPr>
      </w:pPr>
      <w:r w:rsidRPr="00E10F01">
        <w:rPr>
          <w:rFonts w:ascii="Times New Roman" w:hAnsi="Times New Roman" w:cs="Times New Roman"/>
          <w:b/>
          <w:smallCaps/>
          <w:sz w:val="32"/>
          <w:szCs w:val="32"/>
        </w:rPr>
        <w:t xml:space="preserve">New PSC </w:t>
      </w:r>
      <w:r w:rsidR="00C30D49">
        <w:rPr>
          <w:rFonts w:ascii="Times New Roman" w:hAnsi="Times New Roman" w:cs="Times New Roman"/>
          <w:b/>
          <w:smallCaps/>
          <w:sz w:val="32"/>
          <w:szCs w:val="32"/>
        </w:rPr>
        <w:t>Team member</w:t>
      </w:r>
      <w:r w:rsidR="00540A6B" w:rsidRPr="00E10F01">
        <w:rPr>
          <w:rFonts w:ascii="Times New Roman" w:hAnsi="Times New Roman" w:cs="Times New Roman"/>
          <w:b/>
          <w:smallCaps/>
          <w:sz w:val="32"/>
          <w:szCs w:val="32"/>
        </w:rPr>
        <w:t xml:space="preserve"> Orientation and Resource</w:t>
      </w:r>
      <w:r w:rsidR="0012556A">
        <w:rPr>
          <w:rFonts w:ascii="Times New Roman" w:hAnsi="Times New Roman" w:cs="Times New Roman"/>
          <w:b/>
          <w:smallCaps/>
          <w:sz w:val="32"/>
          <w:szCs w:val="32"/>
        </w:rPr>
        <w:t>s</w:t>
      </w:r>
      <w:r w:rsidR="00540A6B" w:rsidRPr="00E10F01">
        <w:rPr>
          <w:rFonts w:ascii="Times New Roman" w:hAnsi="Times New Roman" w:cs="Times New Roman"/>
          <w:b/>
          <w:smallCaps/>
          <w:sz w:val="32"/>
          <w:szCs w:val="32"/>
        </w:rPr>
        <w:t xml:space="preserve"> </w:t>
      </w:r>
    </w:p>
    <w:p w14:paraId="46A73AEB" w14:textId="77777777" w:rsidR="00F04427" w:rsidRDefault="00F04427" w:rsidP="00F04427">
      <w:pPr>
        <w:spacing w:after="0" w:line="240" w:lineRule="auto"/>
        <w:jc w:val="both"/>
        <w:rPr>
          <w:rFonts w:ascii="Century" w:hAnsi="Century"/>
          <w:i/>
          <w:sz w:val="20"/>
          <w:szCs w:val="20"/>
        </w:rPr>
      </w:pPr>
    </w:p>
    <w:p w14:paraId="38CC02D7" w14:textId="734DE803" w:rsidR="00754E9A" w:rsidRDefault="00540A6B" w:rsidP="00754E9A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  <w:r w:rsidRPr="00540A6B">
        <w:rPr>
          <w:rFonts w:cstheme="minorHAnsi"/>
          <w:b/>
          <w:bCs/>
          <w:sz w:val="24"/>
          <w:szCs w:val="24"/>
          <w:u w:val="single"/>
        </w:rPr>
        <w:t>In-Person</w:t>
      </w:r>
      <w:r>
        <w:rPr>
          <w:rFonts w:cstheme="minorHAnsi"/>
          <w:b/>
          <w:bCs/>
          <w:sz w:val="24"/>
          <w:szCs w:val="24"/>
          <w:u w:val="single"/>
        </w:rPr>
        <w:t xml:space="preserve"> Tasks</w:t>
      </w:r>
    </w:p>
    <w:p w14:paraId="39E2F64D" w14:textId="77777777" w:rsidR="00540A6B" w:rsidRPr="00540A6B" w:rsidRDefault="00540A6B" w:rsidP="00754E9A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34FC92C5" w14:textId="53FC3C3C" w:rsidR="00DF5E38" w:rsidRDefault="00DF5E38" w:rsidP="00DF5E3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F04427">
        <w:rPr>
          <w:rFonts w:cstheme="minorHAnsi"/>
          <w:sz w:val="20"/>
          <w:szCs w:val="20"/>
        </w:rPr>
        <w:t xml:space="preserve">Meet with </w:t>
      </w:r>
      <w:r>
        <w:rPr>
          <w:rFonts w:cstheme="minorHAnsi"/>
          <w:sz w:val="20"/>
          <w:szCs w:val="20"/>
        </w:rPr>
        <w:t xml:space="preserve">your </w:t>
      </w:r>
      <w:r w:rsidR="006C6429">
        <w:rPr>
          <w:rFonts w:cstheme="minorHAnsi"/>
          <w:sz w:val="20"/>
          <w:szCs w:val="20"/>
        </w:rPr>
        <w:t>supervisor</w:t>
      </w:r>
      <w:r w:rsidRPr="00F04427">
        <w:rPr>
          <w:rFonts w:cstheme="minorHAnsi"/>
          <w:sz w:val="20"/>
          <w:szCs w:val="20"/>
        </w:rPr>
        <w:t xml:space="preserve"> </w:t>
      </w:r>
      <w:r w:rsidR="002A0C10">
        <w:rPr>
          <w:rFonts w:cstheme="minorHAnsi"/>
          <w:sz w:val="20"/>
          <w:szCs w:val="20"/>
        </w:rPr>
        <w:t xml:space="preserve">and presiding judicial officer(s) </w:t>
      </w:r>
      <w:r w:rsidRPr="00F04427">
        <w:rPr>
          <w:rFonts w:cstheme="minorHAnsi"/>
          <w:sz w:val="20"/>
          <w:szCs w:val="20"/>
        </w:rPr>
        <w:t>to discuss</w:t>
      </w:r>
      <w:r w:rsidR="00B0763D">
        <w:rPr>
          <w:rFonts w:cstheme="minorHAnsi"/>
          <w:sz w:val="20"/>
          <w:szCs w:val="20"/>
        </w:rPr>
        <w:t xml:space="preserve"> your</w:t>
      </w:r>
      <w:r w:rsidRPr="00F04427">
        <w:rPr>
          <w:rFonts w:cstheme="minorHAnsi"/>
          <w:sz w:val="20"/>
          <w:szCs w:val="20"/>
        </w:rPr>
        <w:t xml:space="preserve"> role within </w:t>
      </w:r>
      <w:r w:rsidR="00B0763D">
        <w:rPr>
          <w:rFonts w:cstheme="minorHAnsi"/>
          <w:sz w:val="20"/>
          <w:szCs w:val="20"/>
        </w:rPr>
        <w:t>the</w:t>
      </w:r>
      <w:r w:rsidRPr="00F04427">
        <w:rPr>
          <w:rFonts w:cstheme="minorHAnsi"/>
          <w:sz w:val="20"/>
          <w:szCs w:val="20"/>
        </w:rPr>
        <w:t xml:space="preserve"> problem-solving court</w:t>
      </w:r>
      <w:r w:rsidR="00B0763D">
        <w:rPr>
          <w:rFonts w:cstheme="minorHAnsi"/>
          <w:sz w:val="20"/>
          <w:szCs w:val="20"/>
        </w:rPr>
        <w:t>(s)</w:t>
      </w:r>
      <w:r w:rsidR="000B33D8">
        <w:rPr>
          <w:rFonts w:cstheme="minorHAnsi"/>
          <w:sz w:val="20"/>
          <w:szCs w:val="20"/>
        </w:rPr>
        <w:t xml:space="preserve">, </w:t>
      </w:r>
      <w:r w:rsidR="000B33D8" w:rsidRPr="00F04427">
        <w:rPr>
          <w:rFonts w:cstheme="minorHAnsi"/>
          <w:sz w:val="20"/>
          <w:szCs w:val="20"/>
        </w:rPr>
        <w:t xml:space="preserve">program history, </w:t>
      </w:r>
      <w:r w:rsidR="000B33D8">
        <w:rPr>
          <w:rFonts w:cstheme="minorHAnsi"/>
          <w:sz w:val="20"/>
          <w:szCs w:val="20"/>
        </w:rPr>
        <w:t xml:space="preserve">program </w:t>
      </w:r>
      <w:r w:rsidR="000B33D8" w:rsidRPr="00F04427">
        <w:rPr>
          <w:rFonts w:cstheme="minorHAnsi"/>
          <w:sz w:val="20"/>
          <w:szCs w:val="20"/>
        </w:rPr>
        <w:t xml:space="preserve">challenges, </w:t>
      </w:r>
      <w:r w:rsidR="000B33D8">
        <w:rPr>
          <w:rFonts w:cstheme="minorHAnsi"/>
          <w:sz w:val="20"/>
          <w:szCs w:val="20"/>
        </w:rPr>
        <w:t>and</w:t>
      </w:r>
      <w:r w:rsidR="000B33D8" w:rsidRPr="00F04427">
        <w:rPr>
          <w:rFonts w:cstheme="minorHAnsi"/>
          <w:sz w:val="20"/>
          <w:szCs w:val="20"/>
        </w:rPr>
        <w:t xml:space="preserve"> </w:t>
      </w:r>
      <w:r w:rsidR="000B33D8">
        <w:rPr>
          <w:rFonts w:cstheme="minorHAnsi"/>
          <w:sz w:val="20"/>
          <w:szCs w:val="20"/>
        </w:rPr>
        <w:t xml:space="preserve">program </w:t>
      </w:r>
      <w:r w:rsidR="000B33D8" w:rsidRPr="00F04427">
        <w:rPr>
          <w:rFonts w:cstheme="minorHAnsi"/>
          <w:sz w:val="20"/>
          <w:szCs w:val="20"/>
        </w:rPr>
        <w:t>successes</w:t>
      </w:r>
      <w:r w:rsidR="000B33D8">
        <w:rPr>
          <w:rFonts w:cstheme="minorHAnsi"/>
          <w:sz w:val="20"/>
          <w:szCs w:val="20"/>
        </w:rPr>
        <w:t>.</w:t>
      </w:r>
    </w:p>
    <w:p w14:paraId="0E9FA690" w14:textId="37ED99EC" w:rsidR="00584688" w:rsidRDefault="00584688" w:rsidP="00DF5E3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Complete any local training, orientation, and onboarding that is required.</w:t>
      </w:r>
    </w:p>
    <w:p w14:paraId="3136D20B" w14:textId="04CD4F99" w:rsidR="00584688" w:rsidRDefault="00584688" w:rsidP="00DF5E3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Obtain copies of your program’s </w:t>
      </w:r>
      <w:r w:rsidR="0016745B">
        <w:rPr>
          <w:rFonts w:cstheme="minorHAnsi"/>
          <w:sz w:val="20"/>
          <w:szCs w:val="20"/>
        </w:rPr>
        <w:t>policy and procedures manual and participant handbook and read them thoroughly to familiarize yourself with program operations. Ask teammates questions for any needed clarification</w:t>
      </w:r>
      <w:r w:rsidR="00D44035">
        <w:rPr>
          <w:rFonts w:cstheme="minorHAnsi"/>
          <w:sz w:val="20"/>
          <w:szCs w:val="20"/>
        </w:rPr>
        <w:t xml:space="preserve">. </w:t>
      </w:r>
    </w:p>
    <w:p w14:paraId="548A42BC" w14:textId="408CF9E3" w:rsidR="002A0C10" w:rsidRPr="00577FC7" w:rsidRDefault="004D0792" w:rsidP="00577FC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If possible, shadow your prede</w:t>
      </w:r>
      <w:r w:rsidR="00C44AFD">
        <w:rPr>
          <w:rFonts w:cstheme="minorHAnsi"/>
          <w:sz w:val="20"/>
          <w:szCs w:val="20"/>
        </w:rPr>
        <w:t xml:space="preserve">cessor </w:t>
      </w:r>
      <w:r w:rsidR="00D44035">
        <w:rPr>
          <w:rFonts w:cstheme="minorHAnsi"/>
          <w:sz w:val="20"/>
          <w:szCs w:val="20"/>
        </w:rPr>
        <w:t xml:space="preserve">and observe your program’s staffing and docket with them </w:t>
      </w:r>
      <w:r w:rsidR="00C44AFD">
        <w:rPr>
          <w:rFonts w:cstheme="minorHAnsi"/>
          <w:sz w:val="20"/>
          <w:szCs w:val="20"/>
        </w:rPr>
        <w:t>before they exit the role you are taking over.</w:t>
      </w:r>
    </w:p>
    <w:p w14:paraId="364B41B5" w14:textId="5437E943" w:rsidR="00DF5E38" w:rsidRPr="00F04427" w:rsidRDefault="000B33D8" w:rsidP="00DF5E3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Have a personal meeting with</w:t>
      </w:r>
      <w:r w:rsidR="00DF5E38" w:rsidRPr="00F04427">
        <w:rPr>
          <w:rFonts w:cstheme="minorHAnsi"/>
          <w:sz w:val="20"/>
          <w:szCs w:val="20"/>
        </w:rPr>
        <w:t xml:space="preserve"> all other team members </w:t>
      </w:r>
      <w:r w:rsidR="00657E19">
        <w:rPr>
          <w:rFonts w:cstheme="minorHAnsi"/>
          <w:sz w:val="20"/>
          <w:szCs w:val="20"/>
        </w:rPr>
        <w:t>to start building rapport.</w:t>
      </w:r>
    </w:p>
    <w:p w14:paraId="23D17184" w14:textId="3F225CAA" w:rsidR="00DF5E38" w:rsidRDefault="00DF5E38" w:rsidP="00DF5E3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F04427">
        <w:rPr>
          <w:rFonts w:cstheme="minorHAnsi"/>
          <w:sz w:val="20"/>
          <w:szCs w:val="20"/>
        </w:rPr>
        <w:t>Observe another problem-solving court</w:t>
      </w:r>
      <w:r w:rsidR="00E33F30">
        <w:rPr>
          <w:rFonts w:cstheme="minorHAnsi"/>
          <w:sz w:val="20"/>
          <w:szCs w:val="20"/>
        </w:rPr>
        <w:t xml:space="preserve"> staffing and docket of the same PSC type,</w:t>
      </w:r>
      <w:r w:rsidRPr="00F04427">
        <w:rPr>
          <w:rFonts w:cstheme="minorHAnsi"/>
          <w:sz w:val="20"/>
          <w:szCs w:val="20"/>
        </w:rPr>
        <w:t xml:space="preserve"> within your judicial district</w:t>
      </w:r>
      <w:r>
        <w:rPr>
          <w:rFonts w:cstheme="minorHAnsi"/>
          <w:sz w:val="20"/>
          <w:szCs w:val="20"/>
        </w:rPr>
        <w:t xml:space="preserve"> and/or in another nearby district.</w:t>
      </w:r>
      <w:r w:rsidRPr="00F04427">
        <w:rPr>
          <w:rFonts w:cstheme="minorHAnsi"/>
          <w:sz w:val="20"/>
          <w:szCs w:val="20"/>
        </w:rPr>
        <w:t xml:space="preserve"> </w:t>
      </w:r>
    </w:p>
    <w:p w14:paraId="469F334A" w14:textId="7EBBEC13" w:rsidR="004525EA" w:rsidRDefault="004525EA" w:rsidP="004525E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F04427">
        <w:rPr>
          <w:rFonts w:cstheme="minorHAnsi"/>
          <w:sz w:val="20"/>
          <w:szCs w:val="20"/>
        </w:rPr>
        <w:t>Consider requesting a peer</w:t>
      </w:r>
      <w:r w:rsidR="00DD6615">
        <w:rPr>
          <w:rFonts w:cstheme="minorHAnsi"/>
          <w:sz w:val="20"/>
          <w:szCs w:val="20"/>
        </w:rPr>
        <w:t xml:space="preserve"> professional</w:t>
      </w:r>
      <w:r w:rsidRPr="00F04427">
        <w:rPr>
          <w:rFonts w:cstheme="minorHAnsi"/>
          <w:sz w:val="20"/>
          <w:szCs w:val="20"/>
        </w:rPr>
        <w:t xml:space="preserve"> mentor</w:t>
      </w:r>
      <w:r w:rsidR="001F34CD">
        <w:rPr>
          <w:rFonts w:cstheme="minorHAnsi"/>
          <w:sz w:val="20"/>
          <w:szCs w:val="20"/>
        </w:rPr>
        <w:t xml:space="preserve"> who has experience </w:t>
      </w:r>
      <w:r w:rsidR="00E33F30">
        <w:rPr>
          <w:rFonts w:cstheme="minorHAnsi"/>
          <w:sz w:val="20"/>
          <w:szCs w:val="20"/>
        </w:rPr>
        <w:t>as a Coordinator</w:t>
      </w:r>
      <w:r w:rsidR="001F34CD">
        <w:rPr>
          <w:rFonts w:cstheme="minorHAnsi"/>
          <w:sz w:val="20"/>
          <w:szCs w:val="20"/>
        </w:rPr>
        <w:t xml:space="preserve"> </w:t>
      </w:r>
      <w:r w:rsidR="00E33F30">
        <w:rPr>
          <w:rFonts w:cstheme="minorHAnsi"/>
          <w:sz w:val="20"/>
          <w:szCs w:val="20"/>
        </w:rPr>
        <w:t>in</w:t>
      </w:r>
      <w:r w:rsidRPr="00F04427">
        <w:rPr>
          <w:rFonts w:cstheme="minorHAnsi"/>
          <w:sz w:val="20"/>
          <w:szCs w:val="20"/>
        </w:rPr>
        <w:t xml:space="preserve"> problem-solving court</w:t>
      </w:r>
      <w:r w:rsidR="00DD6615">
        <w:rPr>
          <w:rFonts w:cstheme="minorHAnsi"/>
          <w:sz w:val="20"/>
          <w:szCs w:val="20"/>
        </w:rPr>
        <w:t xml:space="preserve"> program</w:t>
      </w:r>
      <w:r w:rsidR="001F34CD">
        <w:rPr>
          <w:rFonts w:cstheme="minorHAnsi"/>
          <w:sz w:val="20"/>
          <w:szCs w:val="20"/>
        </w:rPr>
        <w:t>(s)</w:t>
      </w:r>
      <w:r w:rsidRPr="00F04427">
        <w:rPr>
          <w:rFonts w:cstheme="minorHAnsi"/>
          <w:sz w:val="20"/>
          <w:szCs w:val="20"/>
        </w:rPr>
        <w:t xml:space="preserve"> through our </w:t>
      </w:r>
      <w:hyperlink r:id="rId5" w:history="1">
        <w:r w:rsidRPr="00F04427">
          <w:rPr>
            <w:rStyle w:val="Hyperlink"/>
            <w:rFonts w:cstheme="minorHAnsi"/>
            <w:sz w:val="20"/>
            <w:szCs w:val="20"/>
          </w:rPr>
          <w:t>Professional Team Member Mentoring Program</w:t>
        </w:r>
      </w:hyperlink>
      <w:r w:rsidRPr="00F04427">
        <w:rPr>
          <w:rFonts w:cstheme="minorHAnsi"/>
          <w:sz w:val="20"/>
          <w:szCs w:val="20"/>
        </w:rPr>
        <w:t xml:space="preserve">. </w:t>
      </w:r>
    </w:p>
    <w:p w14:paraId="32C40AAD" w14:textId="2712259B" w:rsidR="003F1B2D" w:rsidRDefault="003F1B2D" w:rsidP="003F1B2D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E398093" w14:textId="7F2360D9" w:rsidR="00754E9A" w:rsidRDefault="00754E9A" w:rsidP="003F1B2D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  <w:r w:rsidRPr="00754E9A">
        <w:rPr>
          <w:rFonts w:cstheme="minorHAnsi"/>
          <w:b/>
          <w:bCs/>
          <w:sz w:val="24"/>
          <w:szCs w:val="24"/>
          <w:u w:val="single"/>
        </w:rPr>
        <w:t>Self-Study</w:t>
      </w:r>
      <w:r w:rsidR="00540A6B">
        <w:rPr>
          <w:rFonts w:cstheme="minorHAnsi"/>
          <w:b/>
          <w:bCs/>
          <w:sz w:val="24"/>
          <w:szCs w:val="24"/>
          <w:u w:val="single"/>
        </w:rPr>
        <w:t xml:space="preserve"> Recommendations</w:t>
      </w:r>
    </w:p>
    <w:p w14:paraId="30D5D27E" w14:textId="330EA5D2" w:rsidR="00437DFF" w:rsidRPr="00577FC7" w:rsidRDefault="00437DFF" w:rsidP="00577FC7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F8E4894" w14:textId="558F54E9" w:rsidR="006D665E" w:rsidRDefault="006D665E" w:rsidP="004525E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Complete </w:t>
      </w:r>
      <w:r w:rsidR="00FC7505">
        <w:rPr>
          <w:rFonts w:cstheme="minorHAnsi"/>
          <w:sz w:val="20"/>
          <w:szCs w:val="20"/>
        </w:rPr>
        <w:t xml:space="preserve">a </w:t>
      </w:r>
      <w:r>
        <w:rPr>
          <w:rFonts w:cstheme="minorHAnsi"/>
          <w:sz w:val="20"/>
          <w:szCs w:val="20"/>
        </w:rPr>
        <w:t>s</w:t>
      </w:r>
      <w:r w:rsidR="00FC7505">
        <w:rPr>
          <w:rFonts w:cstheme="minorHAnsi"/>
          <w:sz w:val="20"/>
          <w:szCs w:val="20"/>
        </w:rPr>
        <w:t>tate-level</w:t>
      </w:r>
      <w:r>
        <w:rPr>
          <w:rFonts w:cstheme="minorHAnsi"/>
          <w:sz w:val="20"/>
          <w:szCs w:val="20"/>
        </w:rPr>
        <w:t xml:space="preserve"> New PSC Coordinator Orientation and Resource Session </w:t>
      </w:r>
      <w:r w:rsidR="00AE6F18">
        <w:rPr>
          <w:rFonts w:cstheme="minorHAnsi"/>
          <w:sz w:val="20"/>
          <w:szCs w:val="20"/>
        </w:rPr>
        <w:t>with SCAO PSC Analyst team</w:t>
      </w:r>
      <w:r w:rsidR="00FC7505">
        <w:rPr>
          <w:rFonts w:cstheme="minorHAnsi"/>
          <w:sz w:val="20"/>
          <w:szCs w:val="20"/>
        </w:rPr>
        <w:t>.</w:t>
      </w:r>
      <w:r w:rsidR="003F2243">
        <w:rPr>
          <w:rFonts w:cstheme="minorHAnsi"/>
          <w:sz w:val="20"/>
          <w:szCs w:val="20"/>
        </w:rPr>
        <w:t xml:space="preserve"> If you have not scheduled this, please email </w:t>
      </w:r>
      <w:hyperlink r:id="rId6" w:history="1">
        <w:r w:rsidR="003F2243" w:rsidRPr="00AD26D8">
          <w:rPr>
            <w:rStyle w:val="Hyperlink"/>
            <w:rFonts w:cstheme="minorHAnsi"/>
            <w:sz w:val="20"/>
            <w:szCs w:val="20"/>
          </w:rPr>
          <w:t>leah.elsbernd@judicial.state.co.us</w:t>
        </w:r>
      </w:hyperlink>
      <w:r w:rsidR="003F2243">
        <w:rPr>
          <w:rFonts w:cstheme="minorHAnsi"/>
          <w:sz w:val="20"/>
          <w:szCs w:val="20"/>
        </w:rPr>
        <w:t xml:space="preserve"> to do so. </w:t>
      </w:r>
    </w:p>
    <w:p w14:paraId="76B942C9" w14:textId="02FD6185" w:rsidR="002273E3" w:rsidRPr="00D17A6F" w:rsidRDefault="002273E3" w:rsidP="00D17A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F04427">
        <w:rPr>
          <w:rFonts w:cstheme="minorHAnsi"/>
          <w:bCs/>
          <w:sz w:val="20"/>
          <w:szCs w:val="20"/>
        </w:rPr>
        <w:t xml:space="preserve">Read the </w:t>
      </w:r>
      <w:hyperlink r:id="rId7" w:history="1">
        <w:r w:rsidRPr="00F04427">
          <w:rPr>
            <w:rStyle w:val="Hyperlink"/>
            <w:rFonts w:cstheme="minorHAnsi"/>
            <w:bCs/>
            <w:sz w:val="20"/>
            <w:szCs w:val="20"/>
          </w:rPr>
          <w:t>Colorado Unified Adult Best Practice Standards</w:t>
        </w:r>
      </w:hyperlink>
      <w:r>
        <w:rPr>
          <w:rFonts w:cstheme="minorHAnsi"/>
          <w:bCs/>
          <w:sz w:val="20"/>
          <w:szCs w:val="20"/>
        </w:rPr>
        <w:t xml:space="preserve">, </w:t>
      </w:r>
      <w:r w:rsidRPr="00872731">
        <w:rPr>
          <w:rFonts w:cstheme="minorHAnsi"/>
          <w:bCs/>
          <w:i/>
          <w:iCs/>
          <w:sz w:val="20"/>
          <w:szCs w:val="20"/>
        </w:rPr>
        <w:t>including the critically important Appendices</w:t>
      </w:r>
      <w:r>
        <w:rPr>
          <w:rFonts w:cstheme="minorHAnsi"/>
          <w:bCs/>
          <w:sz w:val="20"/>
          <w:szCs w:val="20"/>
        </w:rPr>
        <w:t xml:space="preserve">. </w:t>
      </w:r>
    </w:p>
    <w:p w14:paraId="7F17943F" w14:textId="0FAB1B9A" w:rsidR="004525EA" w:rsidRPr="004525EA" w:rsidRDefault="004525EA" w:rsidP="004525E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Explore </w:t>
      </w:r>
      <w:hyperlink r:id="rId8" w:history="1">
        <w:r w:rsidR="00AB7284">
          <w:rPr>
            <w:rStyle w:val="Hyperlink"/>
            <w:rFonts w:cstheme="minorHAnsi"/>
            <w:sz w:val="20"/>
            <w:szCs w:val="20"/>
          </w:rPr>
          <w:t>P</w:t>
        </w:r>
        <w:r w:rsidRPr="000650FF">
          <w:rPr>
            <w:rStyle w:val="Hyperlink"/>
            <w:rFonts w:cstheme="minorHAnsi"/>
            <w:sz w:val="20"/>
            <w:szCs w:val="20"/>
          </w:rPr>
          <w:t>roblem-</w:t>
        </w:r>
        <w:r w:rsidR="00AB7284">
          <w:rPr>
            <w:rStyle w:val="Hyperlink"/>
            <w:rFonts w:cstheme="minorHAnsi"/>
            <w:sz w:val="20"/>
            <w:szCs w:val="20"/>
          </w:rPr>
          <w:t>S</w:t>
        </w:r>
        <w:r w:rsidRPr="000650FF">
          <w:rPr>
            <w:rStyle w:val="Hyperlink"/>
            <w:rFonts w:cstheme="minorHAnsi"/>
            <w:sz w:val="20"/>
            <w:szCs w:val="20"/>
          </w:rPr>
          <w:t xml:space="preserve">olving </w:t>
        </w:r>
        <w:r w:rsidR="00AB7284">
          <w:rPr>
            <w:rStyle w:val="Hyperlink"/>
            <w:rFonts w:cstheme="minorHAnsi"/>
            <w:sz w:val="20"/>
            <w:szCs w:val="20"/>
          </w:rPr>
          <w:t>C</w:t>
        </w:r>
        <w:r w:rsidRPr="000650FF">
          <w:rPr>
            <w:rStyle w:val="Hyperlink"/>
            <w:rFonts w:cstheme="minorHAnsi"/>
            <w:sz w:val="20"/>
            <w:szCs w:val="20"/>
          </w:rPr>
          <w:t>ourts pages of our state courts website</w:t>
        </w:r>
      </w:hyperlink>
      <w:r>
        <w:rPr>
          <w:rFonts w:cstheme="minorHAnsi"/>
          <w:sz w:val="20"/>
          <w:szCs w:val="20"/>
        </w:rPr>
        <w:t xml:space="preserve">. </w:t>
      </w:r>
    </w:p>
    <w:p w14:paraId="424B0FD8" w14:textId="766D7230" w:rsidR="00CB596D" w:rsidRDefault="00CB596D" w:rsidP="00CB596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F04427">
        <w:rPr>
          <w:rFonts w:cstheme="minorHAnsi"/>
          <w:sz w:val="20"/>
          <w:szCs w:val="20"/>
        </w:rPr>
        <w:t xml:space="preserve">Review Substance Abuse and Mental Health Services Administration, “SAMHSA”, </w:t>
      </w:r>
      <w:hyperlink r:id="rId9" w:history="1">
        <w:r w:rsidRPr="00C01F35">
          <w:rPr>
            <w:rStyle w:val="Hyperlink"/>
            <w:rFonts w:cstheme="minorHAnsi"/>
            <w:sz w:val="20"/>
            <w:szCs w:val="20"/>
          </w:rPr>
          <w:t>Working Definition of Recovery.</w:t>
        </w:r>
      </w:hyperlink>
    </w:p>
    <w:p w14:paraId="5FC29738" w14:textId="082E537B" w:rsidR="00D779D5" w:rsidRPr="00F04427" w:rsidRDefault="00323CA3" w:rsidP="00CB596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Watch the 3-minute video </w:t>
      </w:r>
      <w:hyperlink r:id="rId10" w:history="1">
        <w:r w:rsidRPr="00323CA3">
          <w:rPr>
            <w:rStyle w:val="Hyperlink"/>
            <w:rFonts w:cstheme="minorHAnsi"/>
            <w:sz w:val="20"/>
            <w:szCs w:val="20"/>
          </w:rPr>
          <w:t>“What is Cultural Humility?”</w:t>
        </w:r>
      </w:hyperlink>
    </w:p>
    <w:p w14:paraId="13C3E6BD" w14:textId="3A011000" w:rsidR="00F04427" w:rsidRPr="00F04427" w:rsidRDefault="00F04427" w:rsidP="00F0442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F04427">
        <w:rPr>
          <w:rFonts w:cstheme="minorHAnsi"/>
          <w:bCs/>
          <w:sz w:val="20"/>
          <w:szCs w:val="20"/>
        </w:rPr>
        <w:t xml:space="preserve">Review NDCI’s Best Practice Standards </w:t>
      </w:r>
      <w:hyperlink r:id="rId11" w:history="1">
        <w:r w:rsidRPr="00F04427">
          <w:rPr>
            <w:rStyle w:val="Hyperlink"/>
            <w:rFonts w:cstheme="minorHAnsi"/>
            <w:bCs/>
            <w:sz w:val="20"/>
            <w:szCs w:val="20"/>
          </w:rPr>
          <w:t>Volume I</w:t>
        </w:r>
      </w:hyperlink>
      <w:r w:rsidRPr="00F04427">
        <w:rPr>
          <w:rFonts w:cstheme="minorHAnsi"/>
          <w:bCs/>
          <w:sz w:val="20"/>
          <w:szCs w:val="20"/>
        </w:rPr>
        <w:t xml:space="preserve"> and </w:t>
      </w:r>
      <w:hyperlink r:id="rId12" w:history="1">
        <w:r w:rsidRPr="00F04427">
          <w:rPr>
            <w:rStyle w:val="Hyperlink"/>
            <w:rFonts w:cstheme="minorHAnsi"/>
            <w:bCs/>
            <w:sz w:val="20"/>
            <w:szCs w:val="20"/>
          </w:rPr>
          <w:t>Volume II</w:t>
        </w:r>
      </w:hyperlink>
      <w:r w:rsidRPr="00F04427">
        <w:rPr>
          <w:rFonts w:cstheme="minorHAnsi"/>
          <w:bCs/>
          <w:sz w:val="20"/>
          <w:szCs w:val="20"/>
        </w:rPr>
        <w:t xml:space="preserve"> and </w:t>
      </w:r>
      <w:hyperlink r:id="rId13" w:history="1">
        <w:r w:rsidRPr="00F04427">
          <w:rPr>
            <w:rStyle w:val="Hyperlink"/>
            <w:rFonts w:cstheme="minorHAnsi"/>
            <w:bCs/>
            <w:sz w:val="20"/>
            <w:szCs w:val="20"/>
          </w:rPr>
          <w:t>Ten Key Components</w:t>
        </w:r>
      </w:hyperlink>
      <w:r w:rsidRPr="00F04427">
        <w:rPr>
          <w:rFonts w:cstheme="minorHAnsi"/>
          <w:bCs/>
          <w:sz w:val="20"/>
          <w:szCs w:val="20"/>
        </w:rPr>
        <w:t xml:space="preserve">. </w:t>
      </w:r>
    </w:p>
    <w:p w14:paraId="5D77AB4A" w14:textId="7EE2AA6C" w:rsidR="00F04427" w:rsidRPr="00F04427" w:rsidRDefault="00DD3852" w:rsidP="00F0442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bCs/>
          <w:sz w:val="20"/>
          <w:szCs w:val="20"/>
        </w:rPr>
        <w:t>If relevant,</w:t>
      </w:r>
      <w:r w:rsidR="00667D32">
        <w:rPr>
          <w:rFonts w:cstheme="minorHAnsi"/>
          <w:bCs/>
          <w:sz w:val="20"/>
          <w:szCs w:val="20"/>
        </w:rPr>
        <w:t xml:space="preserve"> please also</w:t>
      </w:r>
      <w:r w:rsidR="00F04427" w:rsidRPr="00F04427">
        <w:rPr>
          <w:rFonts w:cstheme="minorHAnsi"/>
          <w:bCs/>
          <w:sz w:val="20"/>
          <w:szCs w:val="20"/>
        </w:rPr>
        <w:t xml:space="preserve"> review </w:t>
      </w:r>
      <w:hyperlink r:id="rId14" w:history="1">
        <w:r w:rsidR="00F04427" w:rsidRPr="00F04427">
          <w:rPr>
            <w:rStyle w:val="Hyperlink"/>
            <w:rFonts w:cstheme="minorHAnsi"/>
            <w:bCs/>
            <w:sz w:val="20"/>
            <w:szCs w:val="20"/>
          </w:rPr>
          <w:t>National Family Treatment Court Best Practice Standards</w:t>
        </w:r>
      </w:hyperlink>
      <w:r>
        <w:rPr>
          <w:rFonts w:cstheme="minorHAnsi"/>
          <w:bCs/>
          <w:sz w:val="20"/>
          <w:szCs w:val="20"/>
        </w:rPr>
        <w:t xml:space="preserve"> and/or the </w:t>
      </w:r>
      <w:hyperlink r:id="rId15" w:history="1">
        <w:r w:rsidR="003D24EC" w:rsidRPr="003D24EC">
          <w:rPr>
            <w:rStyle w:val="Hyperlink"/>
            <w:rFonts w:cstheme="minorHAnsi"/>
            <w:bCs/>
            <w:sz w:val="20"/>
            <w:szCs w:val="20"/>
          </w:rPr>
          <w:t>N</w:t>
        </w:r>
        <w:r w:rsidRPr="003D24EC">
          <w:rPr>
            <w:rStyle w:val="Hyperlink"/>
            <w:rFonts w:cstheme="minorHAnsi"/>
            <w:bCs/>
            <w:sz w:val="20"/>
            <w:szCs w:val="20"/>
          </w:rPr>
          <w:t>ational Juvenile Best Practice Guidelines.</w:t>
        </w:r>
      </w:hyperlink>
      <w:r>
        <w:rPr>
          <w:rFonts w:cstheme="minorHAnsi"/>
          <w:bCs/>
          <w:sz w:val="20"/>
          <w:szCs w:val="20"/>
        </w:rPr>
        <w:t xml:space="preserve"> </w:t>
      </w:r>
    </w:p>
    <w:p w14:paraId="52F30C6D" w14:textId="20AE06A6" w:rsidR="00F04427" w:rsidRPr="00F04427" w:rsidRDefault="00F04427" w:rsidP="00F0442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F04427">
        <w:rPr>
          <w:rFonts w:cstheme="minorHAnsi"/>
          <w:bCs/>
          <w:sz w:val="20"/>
          <w:szCs w:val="20"/>
        </w:rPr>
        <w:t xml:space="preserve">Read </w:t>
      </w:r>
      <w:hyperlink r:id="rId16" w:history="1">
        <w:r w:rsidR="00D75419" w:rsidRPr="00D75419">
          <w:rPr>
            <w:rStyle w:val="Hyperlink"/>
            <w:rFonts w:cstheme="minorHAnsi"/>
            <w:bCs/>
            <w:sz w:val="20"/>
            <w:szCs w:val="20"/>
          </w:rPr>
          <w:t xml:space="preserve">Team Member </w:t>
        </w:r>
        <w:r w:rsidRPr="00D75419">
          <w:rPr>
            <w:rStyle w:val="Hyperlink"/>
            <w:rFonts w:cstheme="minorHAnsi"/>
            <w:bCs/>
            <w:sz w:val="20"/>
            <w:szCs w:val="20"/>
          </w:rPr>
          <w:t>Roles and Responsibilities.</w:t>
        </w:r>
      </w:hyperlink>
    </w:p>
    <w:p w14:paraId="2C128F80" w14:textId="0309BC8F" w:rsidR="00F04427" w:rsidRDefault="00F04427" w:rsidP="00F0442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F04427">
        <w:rPr>
          <w:rFonts w:cstheme="minorHAnsi"/>
          <w:sz w:val="20"/>
          <w:szCs w:val="20"/>
        </w:rPr>
        <w:t xml:space="preserve">Review </w:t>
      </w:r>
      <w:hyperlink r:id="rId17" w:history="1">
        <w:r w:rsidRPr="00F04427">
          <w:rPr>
            <w:rStyle w:val="Hyperlink"/>
            <w:rFonts w:cstheme="minorHAnsi"/>
            <w:sz w:val="20"/>
            <w:szCs w:val="20"/>
          </w:rPr>
          <w:t>“Behavior Modification 101 for Drug Courts: Making the Most of Incentives and Sanctions”</w:t>
        </w:r>
      </w:hyperlink>
      <w:r w:rsidRPr="00F04427">
        <w:rPr>
          <w:rFonts w:cstheme="minorHAnsi"/>
          <w:sz w:val="20"/>
          <w:szCs w:val="20"/>
        </w:rPr>
        <w:t xml:space="preserve">. </w:t>
      </w:r>
    </w:p>
    <w:p w14:paraId="5DBA21B1" w14:textId="5DB11E94" w:rsidR="00872731" w:rsidRDefault="00872731" w:rsidP="0087273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Visit, browse content, and bookmark the </w:t>
      </w:r>
      <w:hyperlink r:id="rId18" w:history="1">
        <w:r w:rsidRPr="00F26236">
          <w:rPr>
            <w:rStyle w:val="Hyperlink"/>
            <w:rFonts w:cstheme="minorHAnsi"/>
            <w:sz w:val="20"/>
            <w:szCs w:val="20"/>
          </w:rPr>
          <w:t>PSC External and Internal Members</w:t>
        </w:r>
      </w:hyperlink>
      <w:r>
        <w:rPr>
          <w:rFonts w:cstheme="minorHAnsi"/>
          <w:sz w:val="20"/>
          <w:szCs w:val="20"/>
        </w:rPr>
        <w:t xml:space="preserve"> page of our Judicial Learning Portal. You can simply click Launch to begin watching any of the on-demand trainings housed there.</w:t>
      </w:r>
      <w:r w:rsidR="00C02A3F">
        <w:rPr>
          <w:rFonts w:cstheme="minorHAnsi"/>
          <w:sz w:val="20"/>
          <w:szCs w:val="20"/>
        </w:rPr>
        <w:t xml:space="preserve"> </w:t>
      </w:r>
    </w:p>
    <w:p w14:paraId="417E45C6" w14:textId="77777777" w:rsidR="004A1D78" w:rsidRPr="00F04427" w:rsidRDefault="004A1D78" w:rsidP="004A1D7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F04427">
        <w:rPr>
          <w:rFonts w:cstheme="minorHAnsi"/>
          <w:sz w:val="20"/>
          <w:szCs w:val="20"/>
        </w:rPr>
        <w:t xml:space="preserve">Explore SAMHSA’s </w:t>
      </w:r>
      <w:hyperlink r:id="rId19" w:history="1">
        <w:r w:rsidRPr="00F04427">
          <w:rPr>
            <w:rStyle w:val="Hyperlink"/>
            <w:rFonts w:cstheme="minorHAnsi"/>
            <w:sz w:val="20"/>
            <w:szCs w:val="20"/>
          </w:rPr>
          <w:t>Trauma-Informed Care Implementation Resource Center</w:t>
        </w:r>
      </w:hyperlink>
      <w:r w:rsidRPr="00F04427">
        <w:rPr>
          <w:rFonts w:cstheme="minorHAnsi"/>
          <w:sz w:val="20"/>
          <w:szCs w:val="20"/>
        </w:rPr>
        <w:t xml:space="preserve"> and/or watch webinar </w:t>
      </w:r>
      <w:hyperlink r:id="rId20" w:history="1">
        <w:r w:rsidRPr="00F04427">
          <w:rPr>
            <w:rStyle w:val="Hyperlink"/>
            <w:rFonts w:cstheme="minorHAnsi"/>
            <w:sz w:val="20"/>
            <w:szCs w:val="20"/>
          </w:rPr>
          <w:t>Trauma-Informed Care Responses for Drug Courts</w:t>
        </w:r>
      </w:hyperlink>
      <w:r w:rsidRPr="00F04427">
        <w:rPr>
          <w:rFonts w:cstheme="minorHAnsi"/>
          <w:sz w:val="20"/>
          <w:szCs w:val="20"/>
        </w:rPr>
        <w:t xml:space="preserve">. </w:t>
      </w:r>
    </w:p>
    <w:p w14:paraId="4A2FE711" w14:textId="6331179C" w:rsidR="004A1D78" w:rsidRDefault="00D44A9B" w:rsidP="0087273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Watch </w:t>
      </w:r>
      <w:r w:rsidR="00110AB4">
        <w:rPr>
          <w:rFonts w:cstheme="minorHAnsi"/>
          <w:sz w:val="20"/>
          <w:szCs w:val="20"/>
        </w:rPr>
        <w:t xml:space="preserve">the 5-minute video </w:t>
      </w:r>
      <w:hyperlink r:id="rId21" w:history="1">
        <w:r w:rsidR="00110AB4" w:rsidRPr="00110AB4">
          <w:rPr>
            <w:rStyle w:val="Hyperlink"/>
            <w:rFonts w:cstheme="minorHAnsi"/>
            <w:sz w:val="20"/>
            <w:szCs w:val="20"/>
          </w:rPr>
          <w:t>“How Trauma Leads to Addiction.”</w:t>
        </w:r>
      </w:hyperlink>
    </w:p>
    <w:p w14:paraId="31671C70" w14:textId="651943E3" w:rsidR="008537CC" w:rsidRDefault="007D037E" w:rsidP="0087273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Learn more about “recovery capital” by watching this </w:t>
      </w:r>
      <w:hyperlink r:id="rId22" w:history="1">
        <w:r w:rsidRPr="00297E4B">
          <w:rPr>
            <w:rStyle w:val="Hyperlink"/>
            <w:rFonts w:cstheme="minorHAnsi"/>
            <w:sz w:val="20"/>
            <w:szCs w:val="20"/>
          </w:rPr>
          <w:t>18-minute video</w:t>
        </w:r>
      </w:hyperlink>
      <w:r w:rsidR="00297E4B">
        <w:rPr>
          <w:rFonts w:cstheme="minorHAnsi"/>
          <w:sz w:val="20"/>
          <w:szCs w:val="20"/>
        </w:rPr>
        <w:t xml:space="preserve">. </w:t>
      </w:r>
    </w:p>
    <w:p w14:paraId="154E402C" w14:textId="780C8D8A" w:rsidR="00FE1196" w:rsidRDefault="00FE1196" w:rsidP="0087273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Watch </w:t>
      </w:r>
      <w:r w:rsidR="00DE045F">
        <w:rPr>
          <w:rFonts w:cstheme="minorHAnsi"/>
          <w:sz w:val="20"/>
          <w:szCs w:val="20"/>
        </w:rPr>
        <w:t>the 13-minute TED</w:t>
      </w:r>
      <w:r w:rsidR="00AA3D2B">
        <w:rPr>
          <w:rFonts w:cstheme="minorHAnsi"/>
          <w:sz w:val="20"/>
          <w:szCs w:val="20"/>
        </w:rPr>
        <w:t xml:space="preserve">x Talk, </w:t>
      </w:r>
      <w:hyperlink r:id="rId23" w:history="1">
        <w:r w:rsidR="00AA3D2B" w:rsidRPr="00AA3D2B">
          <w:rPr>
            <w:rStyle w:val="Hyperlink"/>
            <w:rFonts w:cstheme="minorHAnsi"/>
            <w:sz w:val="20"/>
            <w:szCs w:val="20"/>
          </w:rPr>
          <w:t>“</w:t>
        </w:r>
        <w:r w:rsidR="00DE045F" w:rsidRPr="00AA3D2B">
          <w:rPr>
            <w:rStyle w:val="Hyperlink"/>
            <w:rFonts w:cstheme="minorHAnsi"/>
            <w:sz w:val="20"/>
            <w:szCs w:val="20"/>
          </w:rPr>
          <w:t>How Culture Connects to Healing and Recovery</w:t>
        </w:r>
        <w:r w:rsidR="00AA3D2B" w:rsidRPr="00AA3D2B">
          <w:rPr>
            <w:rStyle w:val="Hyperlink"/>
            <w:rFonts w:cstheme="minorHAnsi"/>
            <w:sz w:val="20"/>
            <w:szCs w:val="20"/>
          </w:rPr>
          <w:t>”</w:t>
        </w:r>
      </w:hyperlink>
      <w:r w:rsidR="00AA3D2B">
        <w:rPr>
          <w:rFonts w:cstheme="minorHAnsi"/>
          <w:sz w:val="20"/>
          <w:szCs w:val="20"/>
        </w:rPr>
        <w:t>.</w:t>
      </w:r>
      <w:r w:rsidR="00DE045F">
        <w:rPr>
          <w:rFonts w:cstheme="minorHAnsi"/>
          <w:sz w:val="20"/>
          <w:szCs w:val="20"/>
        </w:rPr>
        <w:t xml:space="preserve"> </w:t>
      </w:r>
    </w:p>
    <w:p w14:paraId="149ED8A7" w14:textId="00947B71" w:rsidR="00B3210D" w:rsidRDefault="00B3210D" w:rsidP="0087273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Explore this </w:t>
      </w:r>
      <w:hyperlink r:id="rId24" w:history="1">
        <w:r w:rsidRPr="004A1D78">
          <w:rPr>
            <w:rStyle w:val="Hyperlink"/>
            <w:rFonts w:cstheme="minorHAnsi"/>
            <w:sz w:val="20"/>
            <w:szCs w:val="20"/>
          </w:rPr>
          <w:t xml:space="preserve">DEI RESOURCES </w:t>
        </w:r>
        <w:r w:rsidR="004A1D78" w:rsidRPr="004A1D78">
          <w:rPr>
            <w:rStyle w:val="Hyperlink"/>
            <w:rFonts w:cstheme="minorHAnsi"/>
            <w:sz w:val="20"/>
            <w:szCs w:val="20"/>
          </w:rPr>
          <w:t>MENU</w:t>
        </w:r>
      </w:hyperlink>
      <w:r w:rsidR="004A1D78">
        <w:rPr>
          <w:rFonts w:cstheme="minorHAnsi"/>
          <w:sz w:val="20"/>
          <w:szCs w:val="20"/>
        </w:rPr>
        <w:t xml:space="preserve"> compiled by SCAO PSC Analysts and DEI subject matter experts.</w:t>
      </w:r>
    </w:p>
    <w:p w14:paraId="48AB7AA9" w14:textId="5696EEB5" w:rsidR="00872731" w:rsidRPr="00901B6E" w:rsidRDefault="00651DAF" w:rsidP="0087273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Explore NDCI’s </w:t>
      </w:r>
      <w:hyperlink r:id="rId25" w:history="1">
        <w:r w:rsidR="00872731" w:rsidRPr="00F04427">
          <w:rPr>
            <w:rStyle w:val="Hyperlink"/>
            <w:rFonts w:cstheme="minorHAnsi"/>
            <w:sz w:val="20"/>
            <w:szCs w:val="20"/>
          </w:rPr>
          <w:t>Essential Elements of Adult Drug Courts</w:t>
        </w:r>
      </w:hyperlink>
      <w:r w:rsidR="00872731" w:rsidRPr="00F04427">
        <w:rPr>
          <w:rFonts w:cstheme="minorHAnsi"/>
          <w:sz w:val="20"/>
          <w:szCs w:val="20"/>
        </w:rPr>
        <w:t xml:space="preserve"> modules</w:t>
      </w:r>
      <w:r>
        <w:rPr>
          <w:rFonts w:cstheme="minorHAnsi"/>
          <w:sz w:val="20"/>
          <w:szCs w:val="20"/>
        </w:rPr>
        <w:t xml:space="preserve"> and CJI’s </w:t>
      </w:r>
      <w:hyperlink r:id="rId26" w:history="1">
        <w:r w:rsidRPr="00F04427">
          <w:rPr>
            <w:rStyle w:val="Hyperlink"/>
            <w:rFonts w:cstheme="minorHAnsi"/>
            <w:sz w:val="20"/>
            <w:szCs w:val="20"/>
          </w:rPr>
          <w:t>Treatment Courts Online</w:t>
        </w:r>
      </w:hyperlink>
      <w:r w:rsidRPr="00F04427">
        <w:rPr>
          <w:rFonts w:cstheme="minorHAnsi"/>
          <w:sz w:val="20"/>
          <w:szCs w:val="20"/>
        </w:rPr>
        <w:t xml:space="preserve"> website </w:t>
      </w:r>
      <w:r>
        <w:rPr>
          <w:rFonts w:cstheme="minorHAnsi"/>
          <w:sz w:val="20"/>
          <w:szCs w:val="20"/>
        </w:rPr>
        <w:t>for</w:t>
      </w:r>
      <w:r w:rsidRPr="00F04427">
        <w:rPr>
          <w:rFonts w:cstheme="minorHAnsi"/>
          <w:sz w:val="20"/>
          <w:szCs w:val="20"/>
        </w:rPr>
        <w:t xml:space="preserve"> additional on-demand training modules</w:t>
      </w:r>
      <w:r w:rsidR="0058102F">
        <w:rPr>
          <w:rFonts w:cstheme="minorHAnsi"/>
          <w:sz w:val="20"/>
          <w:szCs w:val="20"/>
        </w:rPr>
        <w:t>.</w:t>
      </w:r>
    </w:p>
    <w:p w14:paraId="111AD91D" w14:textId="76DEB588" w:rsidR="00901B6E" w:rsidRPr="00BF049C" w:rsidRDefault="00901B6E" w:rsidP="0087273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BF049C">
        <w:rPr>
          <w:rFonts w:cstheme="minorHAnsi"/>
          <w:sz w:val="20"/>
          <w:szCs w:val="20"/>
        </w:rPr>
        <w:t>Explore</w:t>
      </w:r>
      <w:r w:rsidR="00707B35">
        <w:rPr>
          <w:rFonts w:cstheme="minorHAnsi"/>
          <w:sz w:val="20"/>
          <w:szCs w:val="20"/>
        </w:rPr>
        <w:t xml:space="preserve"> relevant</w:t>
      </w:r>
      <w:r w:rsidRPr="00BF049C">
        <w:rPr>
          <w:rFonts w:cstheme="minorHAnsi"/>
          <w:sz w:val="20"/>
          <w:szCs w:val="20"/>
        </w:rPr>
        <w:t xml:space="preserve"> </w:t>
      </w:r>
      <w:r w:rsidR="00707B35">
        <w:rPr>
          <w:rFonts w:cstheme="minorHAnsi"/>
          <w:sz w:val="20"/>
          <w:szCs w:val="20"/>
        </w:rPr>
        <w:t>n</w:t>
      </w:r>
      <w:r w:rsidRPr="00BF049C">
        <w:rPr>
          <w:rFonts w:cstheme="minorHAnsi"/>
          <w:sz w:val="20"/>
          <w:szCs w:val="20"/>
        </w:rPr>
        <w:t xml:space="preserve">ational </w:t>
      </w:r>
      <w:r w:rsidR="00707B35">
        <w:rPr>
          <w:rFonts w:cstheme="minorHAnsi"/>
          <w:sz w:val="20"/>
          <w:szCs w:val="20"/>
        </w:rPr>
        <w:t>a</w:t>
      </w:r>
      <w:r w:rsidRPr="00BF049C">
        <w:rPr>
          <w:rFonts w:cstheme="minorHAnsi"/>
          <w:sz w:val="20"/>
          <w:szCs w:val="20"/>
        </w:rPr>
        <w:t xml:space="preserve">gencies’ </w:t>
      </w:r>
      <w:r w:rsidR="00707B35">
        <w:rPr>
          <w:rFonts w:cstheme="minorHAnsi"/>
          <w:sz w:val="20"/>
          <w:szCs w:val="20"/>
        </w:rPr>
        <w:t>w</w:t>
      </w:r>
      <w:r w:rsidRPr="00BF049C">
        <w:rPr>
          <w:rFonts w:cstheme="minorHAnsi"/>
          <w:sz w:val="20"/>
          <w:szCs w:val="20"/>
        </w:rPr>
        <w:t>ebsite</w:t>
      </w:r>
      <w:r w:rsidR="00707B35">
        <w:rPr>
          <w:rFonts w:cstheme="minorHAnsi"/>
          <w:sz w:val="20"/>
          <w:szCs w:val="20"/>
        </w:rPr>
        <w:t xml:space="preserve"> resources and trainings</w:t>
      </w:r>
      <w:r w:rsidR="00EF69B5" w:rsidRPr="00BF049C">
        <w:rPr>
          <w:rFonts w:cstheme="minorHAnsi"/>
          <w:sz w:val="20"/>
          <w:szCs w:val="20"/>
        </w:rPr>
        <w:t xml:space="preserve">: </w:t>
      </w:r>
      <w:hyperlink r:id="rId27" w:history="1">
        <w:r w:rsidR="0058102F" w:rsidRPr="00832538">
          <w:rPr>
            <w:rStyle w:val="Hyperlink"/>
            <w:rFonts w:cstheme="minorHAnsi"/>
            <w:sz w:val="20"/>
            <w:szCs w:val="20"/>
          </w:rPr>
          <w:t>All Rise</w:t>
        </w:r>
      </w:hyperlink>
      <w:r w:rsidR="00EF69B5" w:rsidRPr="00BF049C">
        <w:rPr>
          <w:rFonts w:cstheme="minorHAnsi"/>
          <w:sz w:val="20"/>
          <w:szCs w:val="20"/>
        </w:rPr>
        <w:t>,</w:t>
      </w:r>
      <w:r w:rsidR="00BC3373">
        <w:rPr>
          <w:rFonts w:cstheme="minorHAnsi"/>
          <w:sz w:val="20"/>
          <w:szCs w:val="20"/>
        </w:rPr>
        <w:t xml:space="preserve"> </w:t>
      </w:r>
      <w:hyperlink r:id="rId28" w:history="1">
        <w:r w:rsidR="00BC3373" w:rsidRPr="00EF7BF8">
          <w:rPr>
            <w:rStyle w:val="Hyperlink"/>
            <w:rFonts w:cstheme="minorHAnsi"/>
            <w:sz w:val="20"/>
            <w:szCs w:val="20"/>
          </w:rPr>
          <w:t>Treatment Court</w:t>
        </w:r>
        <w:r w:rsidR="00EF7BF8" w:rsidRPr="00EF7BF8">
          <w:rPr>
            <w:rStyle w:val="Hyperlink"/>
            <w:rFonts w:cstheme="minorHAnsi"/>
            <w:sz w:val="20"/>
            <w:szCs w:val="20"/>
          </w:rPr>
          <w:t xml:space="preserve"> Institute</w:t>
        </w:r>
      </w:hyperlink>
      <w:r w:rsidR="00EF69B5" w:rsidRPr="00BF049C">
        <w:rPr>
          <w:rFonts w:cstheme="minorHAnsi"/>
          <w:sz w:val="20"/>
          <w:szCs w:val="20"/>
        </w:rPr>
        <w:t xml:space="preserve">, </w:t>
      </w:r>
      <w:hyperlink r:id="rId29" w:history="1">
        <w:r w:rsidR="00EF69B5" w:rsidRPr="00D92D5A">
          <w:rPr>
            <w:rStyle w:val="Hyperlink"/>
            <w:rFonts w:cstheme="minorHAnsi"/>
            <w:sz w:val="20"/>
            <w:szCs w:val="20"/>
          </w:rPr>
          <w:t>Justice for Vets</w:t>
        </w:r>
      </w:hyperlink>
      <w:r w:rsidR="00EF69B5" w:rsidRPr="00BF049C">
        <w:rPr>
          <w:rFonts w:cstheme="minorHAnsi"/>
          <w:sz w:val="20"/>
          <w:szCs w:val="20"/>
        </w:rPr>
        <w:t xml:space="preserve">, </w:t>
      </w:r>
      <w:hyperlink r:id="rId30" w:history="1">
        <w:r w:rsidR="001C20A8" w:rsidRPr="007C7E9C">
          <w:rPr>
            <w:rStyle w:val="Hyperlink"/>
            <w:rFonts w:cstheme="minorHAnsi"/>
            <w:sz w:val="20"/>
            <w:szCs w:val="20"/>
          </w:rPr>
          <w:t>Impaired Driving Solutions,</w:t>
        </w:r>
      </w:hyperlink>
      <w:r w:rsidR="001C20A8">
        <w:rPr>
          <w:rFonts w:cstheme="minorHAnsi"/>
          <w:sz w:val="20"/>
          <w:szCs w:val="20"/>
        </w:rPr>
        <w:t xml:space="preserve"> </w:t>
      </w:r>
      <w:hyperlink r:id="rId31" w:history="1">
        <w:r w:rsidR="00EF69B5" w:rsidRPr="00AB76FF">
          <w:rPr>
            <w:rStyle w:val="Hyperlink"/>
            <w:rFonts w:cstheme="minorHAnsi"/>
            <w:sz w:val="20"/>
            <w:szCs w:val="20"/>
          </w:rPr>
          <w:t>Children and Family Futures</w:t>
        </w:r>
      </w:hyperlink>
      <w:r w:rsidR="00BF049C">
        <w:rPr>
          <w:rFonts w:cstheme="minorHAnsi"/>
          <w:sz w:val="20"/>
          <w:szCs w:val="20"/>
        </w:rPr>
        <w:t xml:space="preserve">, </w:t>
      </w:r>
      <w:hyperlink r:id="rId32" w:history="1">
        <w:r w:rsidR="00BF049C" w:rsidRPr="00BE2648">
          <w:rPr>
            <w:rStyle w:val="Hyperlink"/>
            <w:rFonts w:cstheme="minorHAnsi"/>
            <w:sz w:val="20"/>
            <w:szCs w:val="20"/>
          </w:rPr>
          <w:t>NCSC</w:t>
        </w:r>
      </w:hyperlink>
      <w:r w:rsidR="00BF049C">
        <w:rPr>
          <w:rFonts w:cstheme="minorHAnsi"/>
          <w:sz w:val="20"/>
          <w:szCs w:val="20"/>
        </w:rPr>
        <w:t xml:space="preserve">, </w:t>
      </w:r>
      <w:hyperlink r:id="rId33" w:history="1">
        <w:r w:rsidR="00081EDD" w:rsidRPr="00717C8E">
          <w:rPr>
            <w:rStyle w:val="Hyperlink"/>
            <w:rFonts w:cstheme="minorHAnsi"/>
            <w:sz w:val="20"/>
            <w:szCs w:val="20"/>
          </w:rPr>
          <w:t>NDCRC</w:t>
        </w:r>
      </w:hyperlink>
      <w:r w:rsidR="00081EDD">
        <w:rPr>
          <w:rFonts w:cstheme="minorHAnsi"/>
          <w:sz w:val="20"/>
          <w:szCs w:val="20"/>
        </w:rPr>
        <w:t xml:space="preserve">, </w:t>
      </w:r>
      <w:hyperlink r:id="rId34" w:history="1">
        <w:r w:rsidR="00081EDD" w:rsidRPr="00C418C8">
          <w:rPr>
            <w:rStyle w:val="Hyperlink"/>
            <w:rFonts w:cstheme="minorHAnsi"/>
            <w:sz w:val="20"/>
            <w:szCs w:val="20"/>
          </w:rPr>
          <w:t>CJI</w:t>
        </w:r>
      </w:hyperlink>
      <w:r w:rsidR="00081EDD">
        <w:rPr>
          <w:rFonts w:cstheme="minorHAnsi"/>
          <w:sz w:val="20"/>
          <w:szCs w:val="20"/>
        </w:rPr>
        <w:t xml:space="preserve">, </w:t>
      </w:r>
      <w:hyperlink r:id="rId35" w:history="1">
        <w:r w:rsidR="00081EDD" w:rsidRPr="00C418C8">
          <w:rPr>
            <w:rStyle w:val="Hyperlink"/>
            <w:rFonts w:cstheme="minorHAnsi"/>
            <w:sz w:val="20"/>
            <w:szCs w:val="20"/>
          </w:rPr>
          <w:t>SAMHSA</w:t>
        </w:r>
      </w:hyperlink>
      <w:r w:rsidR="00081EDD">
        <w:rPr>
          <w:rFonts w:cstheme="minorHAnsi"/>
          <w:sz w:val="20"/>
          <w:szCs w:val="20"/>
        </w:rPr>
        <w:t xml:space="preserve">, </w:t>
      </w:r>
      <w:hyperlink r:id="rId36" w:history="1">
        <w:r w:rsidR="00081EDD" w:rsidRPr="006F40F5">
          <w:rPr>
            <w:rStyle w:val="Hyperlink"/>
            <w:rFonts w:cstheme="minorHAnsi"/>
            <w:sz w:val="20"/>
            <w:szCs w:val="20"/>
          </w:rPr>
          <w:t>ASAM</w:t>
        </w:r>
      </w:hyperlink>
      <w:r w:rsidR="00AB7284">
        <w:rPr>
          <w:rFonts w:cstheme="minorHAnsi"/>
          <w:sz w:val="20"/>
          <w:szCs w:val="20"/>
        </w:rPr>
        <w:t>.</w:t>
      </w:r>
      <w:r w:rsidR="00EF7BF8" w:rsidRPr="00BF049C">
        <w:rPr>
          <w:rFonts w:cstheme="minorHAnsi"/>
          <w:sz w:val="20"/>
          <w:szCs w:val="20"/>
        </w:rPr>
        <w:t xml:space="preserve"> </w:t>
      </w:r>
    </w:p>
    <w:p w14:paraId="41A7CBE7" w14:textId="711B53C2" w:rsidR="00B42561" w:rsidRPr="0012556A" w:rsidRDefault="00923143" w:rsidP="00B4256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F04427">
        <w:rPr>
          <w:rFonts w:cstheme="minorHAnsi"/>
          <w:sz w:val="20"/>
          <w:szCs w:val="20"/>
        </w:rPr>
        <w:t>Attend an</w:t>
      </w:r>
      <w:r>
        <w:rPr>
          <w:rFonts w:cstheme="minorHAnsi"/>
          <w:sz w:val="20"/>
          <w:szCs w:val="20"/>
        </w:rPr>
        <w:t>nual</w:t>
      </w:r>
      <w:r w:rsidRPr="00F04427">
        <w:rPr>
          <w:rFonts w:cstheme="minorHAnsi"/>
          <w:sz w:val="20"/>
          <w:szCs w:val="20"/>
        </w:rPr>
        <w:t xml:space="preserve"> training</w:t>
      </w:r>
      <w:r w:rsidR="00B54B66">
        <w:rPr>
          <w:rFonts w:cstheme="minorHAnsi"/>
          <w:sz w:val="20"/>
          <w:szCs w:val="20"/>
        </w:rPr>
        <w:t xml:space="preserve"> conferences</w:t>
      </w:r>
      <w:r w:rsidRPr="00F04427">
        <w:rPr>
          <w:rFonts w:cstheme="minorHAnsi"/>
          <w:sz w:val="20"/>
          <w:szCs w:val="20"/>
        </w:rPr>
        <w:t xml:space="preserve"> offered through </w:t>
      </w:r>
      <w:r w:rsidR="00AB7284">
        <w:rPr>
          <w:rFonts w:cstheme="minorHAnsi"/>
          <w:sz w:val="20"/>
          <w:szCs w:val="20"/>
        </w:rPr>
        <w:t xml:space="preserve">All Rise </w:t>
      </w:r>
      <w:r>
        <w:rPr>
          <w:rFonts w:cstheme="minorHAnsi"/>
          <w:sz w:val="20"/>
          <w:szCs w:val="20"/>
        </w:rPr>
        <w:t>and</w:t>
      </w:r>
      <w:r w:rsidRPr="00F04427">
        <w:rPr>
          <w:rFonts w:cstheme="minorHAnsi"/>
          <w:sz w:val="20"/>
          <w:szCs w:val="20"/>
        </w:rPr>
        <w:t xml:space="preserve"> the Colorado Judicial Branch.</w:t>
      </w:r>
    </w:p>
    <w:p w14:paraId="07B66CD9" w14:textId="7BECA5FB" w:rsidR="00C06F1F" w:rsidRPr="00E10F01" w:rsidRDefault="00C06F1F" w:rsidP="00E10F01">
      <w:pPr>
        <w:tabs>
          <w:tab w:val="left" w:pos="8715"/>
        </w:tabs>
        <w:spacing w:after="0" w:line="240" w:lineRule="auto"/>
        <w:jc w:val="both"/>
        <w:rPr>
          <w:rFonts w:cstheme="minorHAnsi"/>
        </w:rPr>
      </w:pPr>
    </w:p>
    <w:sectPr w:rsidR="00C06F1F" w:rsidRPr="00E10F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A54BB"/>
    <w:multiLevelType w:val="hybridMultilevel"/>
    <w:tmpl w:val="7D1C0238"/>
    <w:lvl w:ilvl="0" w:tplc="C1F8E45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9506A5"/>
    <w:multiLevelType w:val="hybridMultilevel"/>
    <w:tmpl w:val="4D0AE9E2"/>
    <w:lvl w:ilvl="0" w:tplc="C1F8E45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F8039E"/>
    <w:multiLevelType w:val="hybridMultilevel"/>
    <w:tmpl w:val="FBCC56B2"/>
    <w:lvl w:ilvl="0" w:tplc="8018905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47566D"/>
    <w:multiLevelType w:val="hybridMultilevel"/>
    <w:tmpl w:val="69846B64"/>
    <w:lvl w:ilvl="0" w:tplc="51CEE596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B295A1C"/>
    <w:multiLevelType w:val="hybridMultilevel"/>
    <w:tmpl w:val="330243D2"/>
    <w:lvl w:ilvl="0" w:tplc="C1F8E45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3164793">
    <w:abstractNumId w:val="2"/>
  </w:num>
  <w:num w:numId="2" w16cid:durableId="249237531">
    <w:abstractNumId w:val="4"/>
  </w:num>
  <w:num w:numId="3" w16cid:durableId="561602719">
    <w:abstractNumId w:val="3"/>
  </w:num>
  <w:num w:numId="4" w16cid:durableId="296224999">
    <w:abstractNumId w:val="0"/>
  </w:num>
  <w:num w:numId="5" w16cid:durableId="11896849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427"/>
    <w:rsid w:val="00022A97"/>
    <w:rsid w:val="00054285"/>
    <w:rsid w:val="00064198"/>
    <w:rsid w:val="000650FF"/>
    <w:rsid w:val="0008053D"/>
    <w:rsid w:val="00081EDD"/>
    <w:rsid w:val="000B2ADB"/>
    <w:rsid w:val="000B33D8"/>
    <w:rsid w:val="000D09B7"/>
    <w:rsid w:val="000F0852"/>
    <w:rsid w:val="000F7B0D"/>
    <w:rsid w:val="00110AB4"/>
    <w:rsid w:val="0012556A"/>
    <w:rsid w:val="0016745B"/>
    <w:rsid w:val="00172327"/>
    <w:rsid w:val="00191894"/>
    <w:rsid w:val="001C20A8"/>
    <w:rsid w:val="001F1945"/>
    <w:rsid w:val="001F34CD"/>
    <w:rsid w:val="002273E3"/>
    <w:rsid w:val="00297E4B"/>
    <w:rsid w:val="002A0C10"/>
    <w:rsid w:val="002E0F34"/>
    <w:rsid w:val="00323CA3"/>
    <w:rsid w:val="00336B9F"/>
    <w:rsid w:val="003937F5"/>
    <w:rsid w:val="003B7ECC"/>
    <w:rsid w:val="003D24EC"/>
    <w:rsid w:val="003F1B2D"/>
    <w:rsid w:val="003F2243"/>
    <w:rsid w:val="00437DFF"/>
    <w:rsid w:val="004525EA"/>
    <w:rsid w:val="004A1D78"/>
    <w:rsid w:val="004B3BCD"/>
    <w:rsid w:val="004C4AEB"/>
    <w:rsid w:val="004D0792"/>
    <w:rsid w:val="004F733E"/>
    <w:rsid w:val="00540A6B"/>
    <w:rsid w:val="00546BE3"/>
    <w:rsid w:val="0057475A"/>
    <w:rsid w:val="00577FC7"/>
    <w:rsid w:val="0058102F"/>
    <w:rsid w:val="00584688"/>
    <w:rsid w:val="005C1CC8"/>
    <w:rsid w:val="005D6AB3"/>
    <w:rsid w:val="005E2923"/>
    <w:rsid w:val="005F0D90"/>
    <w:rsid w:val="005F3B05"/>
    <w:rsid w:val="00605883"/>
    <w:rsid w:val="00651DAF"/>
    <w:rsid w:val="00657E19"/>
    <w:rsid w:val="00667D32"/>
    <w:rsid w:val="0067431E"/>
    <w:rsid w:val="006C6429"/>
    <w:rsid w:val="006D665E"/>
    <w:rsid w:val="006F40F5"/>
    <w:rsid w:val="00707B35"/>
    <w:rsid w:val="00714DAB"/>
    <w:rsid w:val="00716701"/>
    <w:rsid w:val="00717C8E"/>
    <w:rsid w:val="00740E74"/>
    <w:rsid w:val="00740F08"/>
    <w:rsid w:val="00754E9A"/>
    <w:rsid w:val="00761E71"/>
    <w:rsid w:val="007651EA"/>
    <w:rsid w:val="007973D2"/>
    <w:rsid w:val="007C7E9C"/>
    <w:rsid w:val="007D037E"/>
    <w:rsid w:val="00800670"/>
    <w:rsid w:val="00832538"/>
    <w:rsid w:val="008537CC"/>
    <w:rsid w:val="00872731"/>
    <w:rsid w:val="008C339A"/>
    <w:rsid w:val="008C76FD"/>
    <w:rsid w:val="00901B6E"/>
    <w:rsid w:val="009107DB"/>
    <w:rsid w:val="00914E05"/>
    <w:rsid w:val="00923143"/>
    <w:rsid w:val="00927AD3"/>
    <w:rsid w:val="00943813"/>
    <w:rsid w:val="00973C5B"/>
    <w:rsid w:val="009E1A25"/>
    <w:rsid w:val="00A21888"/>
    <w:rsid w:val="00A52F07"/>
    <w:rsid w:val="00A64120"/>
    <w:rsid w:val="00AA3D2B"/>
    <w:rsid w:val="00AB7284"/>
    <w:rsid w:val="00AB76FF"/>
    <w:rsid w:val="00AC0F9D"/>
    <w:rsid w:val="00AC75F9"/>
    <w:rsid w:val="00AE07D7"/>
    <w:rsid w:val="00AE1074"/>
    <w:rsid w:val="00AE6F18"/>
    <w:rsid w:val="00B0763D"/>
    <w:rsid w:val="00B17A6B"/>
    <w:rsid w:val="00B3210D"/>
    <w:rsid w:val="00B42561"/>
    <w:rsid w:val="00B54B66"/>
    <w:rsid w:val="00B82667"/>
    <w:rsid w:val="00BA2825"/>
    <w:rsid w:val="00BC3373"/>
    <w:rsid w:val="00BE2648"/>
    <w:rsid w:val="00BF049C"/>
    <w:rsid w:val="00BF5FAE"/>
    <w:rsid w:val="00C01F35"/>
    <w:rsid w:val="00C02A3F"/>
    <w:rsid w:val="00C06F1F"/>
    <w:rsid w:val="00C23085"/>
    <w:rsid w:val="00C30D49"/>
    <w:rsid w:val="00C418C8"/>
    <w:rsid w:val="00C44AFD"/>
    <w:rsid w:val="00CB53AE"/>
    <w:rsid w:val="00CB596D"/>
    <w:rsid w:val="00D17A6F"/>
    <w:rsid w:val="00D44035"/>
    <w:rsid w:val="00D44A9B"/>
    <w:rsid w:val="00D75419"/>
    <w:rsid w:val="00D779D5"/>
    <w:rsid w:val="00D92D5A"/>
    <w:rsid w:val="00DD3852"/>
    <w:rsid w:val="00DD6615"/>
    <w:rsid w:val="00DE045F"/>
    <w:rsid w:val="00DE0667"/>
    <w:rsid w:val="00DF5E38"/>
    <w:rsid w:val="00E10F01"/>
    <w:rsid w:val="00E33F30"/>
    <w:rsid w:val="00E621B4"/>
    <w:rsid w:val="00EB7E37"/>
    <w:rsid w:val="00EC0277"/>
    <w:rsid w:val="00EF69B5"/>
    <w:rsid w:val="00EF7BF8"/>
    <w:rsid w:val="00F04427"/>
    <w:rsid w:val="00F04EE8"/>
    <w:rsid w:val="00F2028F"/>
    <w:rsid w:val="00F26236"/>
    <w:rsid w:val="00FC6D5B"/>
    <w:rsid w:val="00FC7505"/>
    <w:rsid w:val="00FE1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EDEFE"/>
  <w15:chartTrackingRefBased/>
  <w15:docId w15:val="{A3309D4A-6858-400D-830A-690F91F25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442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04427"/>
    <w:pPr>
      <w:spacing w:after="200" w:line="276" w:lineRule="auto"/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0442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54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ourts.state.co.us/userfiles/file/Administration/Planning_and_Analysis/JessicaJ%20Folder/Defining%20Drug%20Courts%20Key_Components.pdf" TargetMode="External"/><Relationship Id="rId18" Type="http://schemas.openxmlformats.org/officeDocument/2006/relationships/hyperlink" Target="https://coloradojudicial.sabacloud.com/Saba/Web_spf/NA10P1PRD009/app/shared;spf-url=common%2Fcategorydetail%2Fcateg000000000003861" TargetMode="External"/><Relationship Id="rId26" Type="http://schemas.openxmlformats.org/officeDocument/2006/relationships/hyperlink" Target="https://treatmentcourts.org/" TargetMode="External"/><Relationship Id="rId21" Type="http://schemas.openxmlformats.org/officeDocument/2006/relationships/hyperlink" Target="https://youtu.be/TUTqOr0w8Hc" TargetMode="External"/><Relationship Id="rId34" Type="http://schemas.openxmlformats.org/officeDocument/2006/relationships/hyperlink" Target="https://www.innovatingjustice.org/" TargetMode="External"/><Relationship Id="rId7" Type="http://schemas.openxmlformats.org/officeDocument/2006/relationships/hyperlink" Target="https://www.courts.state.co.us/userfiles/file/Court_Probation/01st_Judicial_District/Problem%20Solving%20Courts/Colorado%20Unified%20Adult%20PSC%20Standards.pdf" TargetMode="External"/><Relationship Id="rId12" Type="http://schemas.openxmlformats.org/officeDocument/2006/relationships/hyperlink" Target="https://www.nadcp.org/wp-content/uploads/2018/12/Adult-Drug-Court-Best-Practice-Standards-Volume-2-Text-Revision-December-2018.pdf" TargetMode="External"/><Relationship Id="rId17" Type="http://schemas.openxmlformats.org/officeDocument/2006/relationships/hyperlink" Target="https://www.ndci.org/wp-content/uploads/BehaviorModification101forDrugCourts.pdf" TargetMode="External"/><Relationship Id="rId25" Type="http://schemas.openxmlformats.org/officeDocument/2006/relationships/hyperlink" Target="https://nadcpelearningcenter.talentlms.com/catalog" TargetMode="External"/><Relationship Id="rId33" Type="http://schemas.openxmlformats.org/officeDocument/2006/relationships/hyperlink" Target="https://ndcrc.org/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judcous-my.sharepoint.com/:w:/g/personal/leah_elsbernd_judicial_state_co_us/EfokCYIEvJBBoWJaCjhC4TcBbmZt3GFhCEPpp0A-PhSykA?e=HyKfh9" TargetMode="External"/><Relationship Id="rId20" Type="http://schemas.openxmlformats.org/officeDocument/2006/relationships/hyperlink" Target="https://treatmentcourts.org/mod/lesson/view.php?id=113&amp;pageid=29" TargetMode="External"/><Relationship Id="rId29" Type="http://schemas.openxmlformats.org/officeDocument/2006/relationships/hyperlink" Target="https://justiceforvets.org/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leah.elsbernd@judicial.state.co.us" TargetMode="External"/><Relationship Id="rId11" Type="http://schemas.openxmlformats.org/officeDocument/2006/relationships/hyperlink" Target="https://www.nadcp.org/wp-content/uploads/2018/12/Adult-Drug-Court-Best-Practice-Standards-Volume-I-Text-Revision-December-2018.pdf" TargetMode="External"/><Relationship Id="rId24" Type="http://schemas.openxmlformats.org/officeDocument/2006/relationships/hyperlink" Target="https://docs.google.com/document/d/13m_BfFdmL5UJkQMRFrqd6-cGxmDJAe-QVeqETQoDtD4/edit?usp=sharing" TargetMode="External"/><Relationship Id="rId32" Type="http://schemas.openxmlformats.org/officeDocument/2006/relationships/hyperlink" Target="https://www.ncsc.org/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www.courts.state.co.us/Administration/Program.cfm?Program=50" TargetMode="External"/><Relationship Id="rId15" Type="http://schemas.openxmlformats.org/officeDocument/2006/relationships/hyperlink" Target="https://ojjdp.ojp.gov/programs/juvenile-drug-treatment-court-guidelines" TargetMode="External"/><Relationship Id="rId23" Type="http://schemas.openxmlformats.org/officeDocument/2006/relationships/hyperlink" Target="https://youtu.be/q9Tkb879dsY" TargetMode="External"/><Relationship Id="rId28" Type="http://schemas.openxmlformats.org/officeDocument/2006/relationships/hyperlink" Target="https://allrise.org/about/division/treatment-court-institute/" TargetMode="External"/><Relationship Id="rId36" Type="http://schemas.openxmlformats.org/officeDocument/2006/relationships/hyperlink" Target="https://www.asam.org/" TargetMode="External"/><Relationship Id="rId10" Type="http://schemas.openxmlformats.org/officeDocument/2006/relationships/hyperlink" Target="https://youtu.be/c_wOnJJEfxE" TargetMode="External"/><Relationship Id="rId19" Type="http://schemas.openxmlformats.org/officeDocument/2006/relationships/hyperlink" Target="https://www.traumainformedcare.chcs.org/" TargetMode="External"/><Relationship Id="rId31" Type="http://schemas.openxmlformats.org/officeDocument/2006/relationships/hyperlink" Target="https://www.cffutures.org/national-fdc-tta-progra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tore.samhsa.gov/sites/default/files/d7/priv/pep12-recdef.pdf" TargetMode="External"/><Relationship Id="rId14" Type="http://schemas.openxmlformats.org/officeDocument/2006/relationships/hyperlink" Target="https://www.nadcp.org/wp-content/uploads/2019/09/Family-Treatment-Court-Best-Practice-Standards_Final2.pdf" TargetMode="External"/><Relationship Id="rId22" Type="http://schemas.openxmlformats.org/officeDocument/2006/relationships/hyperlink" Target="https://youtu.be/hFwE76HbO38" TargetMode="External"/><Relationship Id="rId27" Type="http://schemas.openxmlformats.org/officeDocument/2006/relationships/hyperlink" Target="https://allrise.org" TargetMode="External"/><Relationship Id="rId30" Type="http://schemas.openxmlformats.org/officeDocument/2006/relationships/hyperlink" Target="https://allrise.org/about/division/impaired-driving-solutions/" TargetMode="External"/><Relationship Id="rId35" Type="http://schemas.openxmlformats.org/officeDocument/2006/relationships/hyperlink" Target="https://www.samhsa.gov/" TargetMode="External"/><Relationship Id="rId8" Type="http://schemas.openxmlformats.org/officeDocument/2006/relationships/hyperlink" Target="https://www.courts.state.co.us/Administration/Unit.cfm?Unit=prbsolcrt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</Pages>
  <Words>853</Words>
  <Characters>4867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Judicial</Company>
  <LinksUpToDate>false</LinksUpToDate>
  <CharactersWithSpaces>5709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elsbernd, leah</dc:creator>
  <cp:keywords/>
  <dc:description/>
  <cp:lastModifiedBy>elsbernd, leah</cp:lastModifiedBy>
  <cp:revision>16</cp:revision>
  <dcterms:created xsi:type="dcterms:W3CDTF">2023-05-12T21:12:00Z</dcterms:created>
  <dcterms:modified xsi:type="dcterms:W3CDTF">2023-06-23T21:53:00Z</dcterms:modified>
</cp:coreProperties>
</file>